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99" w:rsidRPr="00E93599" w:rsidRDefault="00E93599" w:rsidP="00E93599">
      <w:pPr>
        <w:pStyle w:val="PlainText"/>
        <w:jc w:val="center"/>
        <w:rPr>
          <w:rFonts w:ascii="Times New Roman" w:hAnsi="Times New Roman" w:cs="Times New Roman"/>
          <w:b/>
          <w:sz w:val="28"/>
          <w:szCs w:val="28"/>
        </w:rPr>
      </w:pPr>
      <w:r w:rsidRPr="00E93599">
        <w:rPr>
          <w:rFonts w:ascii="Times New Roman" w:hAnsi="Times New Roman" w:cs="Times New Roman"/>
          <w:b/>
          <w:sz w:val="28"/>
          <w:szCs w:val="28"/>
        </w:rPr>
        <w:t>Use and Effects of Incomplete Contracts in Fostering Innovation:</w:t>
      </w:r>
    </w:p>
    <w:p w:rsidR="00D22767" w:rsidRPr="00E93599" w:rsidRDefault="00E93599" w:rsidP="00E93599">
      <w:pPr>
        <w:jc w:val="center"/>
        <w:rPr>
          <w:rFonts w:cs="Times New Roman"/>
          <w:b/>
          <w:sz w:val="28"/>
          <w:szCs w:val="28"/>
        </w:rPr>
      </w:pPr>
      <w:r w:rsidRPr="00E93599">
        <w:rPr>
          <w:rFonts w:cs="Times New Roman"/>
          <w:b/>
          <w:sz w:val="28"/>
          <w:szCs w:val="28"/>
        </w:rPr>
        <w:t>Two Cases of Performance-Based Contracts</w:t>
      </w:r>
    </w:p>
    <w:p w:rsidR="00253A9F" w:rsidRPr="00E93599" w:rsidRDefault="00253A9F" w:rsidP="00E93599">
      <w:pPr>
        <w:jc w:val="center"/>
        <w:rPr>
          <w:rFonts w:cs="Times New Roman"/>
          <w:b/>
          <w:sz w:val="28"/>
          <w:szCs w:val="28"/>
        </w:rPr>
      </w:pPr>
    </w:p>
    <w:p w:rsidR="002079A5" w:rsidRDefault="00D22767" w:rsidP="00D22767">
      <w:pPr>
        <w:autoSpaceDE w:val="0"/>
        <w:autoSpaceDN w:val="0"/>
        <w:adjustRightInd w:val="0"/>
        <w:jc w:val="center"/>
        <w:rPr>
          <w:rStyle w:val="Authorname"/>
          <w:rFonts w:cs="Times New Roman"/>
          <w:b/>
          <w:szCs w:val="24"/>
          <w:vertAlign w:val="superscript"/>
          <w:lang w:val="nl-NL"/>
        </w:rPr>
      </w:pPr>
      <w:proofErr w:type="spellStart"/>
      <w:r w:rsidRPr="00177223">
        <w:rPr>
          <w:rStyle w:val="Authorname"/>
          <w:rFonts w:cs="Times New Roman"/>
          <w:b/>
          <w:szCs w:val="24"/>
          <w:lang w:val="nl-NL"/>
        </w:rPr>
        <w:t>Regien</w:t>
      </w:r>
      <w:proofErr w:type="spellEnd"/>
      <w:r w:rsidRPr="00177223">
        <w:rPr>
          <w:rStyle w:val="Authorname"/>
          <w:rFonts w:cs="Times New Roman"/>
          <w:b/>
          <w:szCs w:val="24"/>
          <w:lang w:val="nl-NL"/>
        </w:rPr>
        <w:t xml:space="preserve"> Sumo</w:t>
      </w:r>
      <w:r w:rsidRPr="00C577D8">
        <w:rPr>
          <w:rStyle w:val="FootnoteReference"/>
          <w:b/>
          <w:color w:val="000000"/>
          <w:szCs w:val="24"/>
          <w:lang w:val="en-GB"/>
        </w:rPr>
        <w:footnoteReference w:id="1"/>
      </w:r>
      <w:r w:rsidRPr="00177223">
        <w:rPr>
          <w:rStyle w:val="Authorname"/>
          <w:rFonts w:cs="Times New Roman"/>
          <w:b/>
          <w:szCs w:val="24"/>
          <w:lang w:val="nl-NL"/>
        </w:rPr>
        <w:t>, Wendy van der Valk</w:t>
      </w:r>
      <w:r w:rsidRPr="00C577D8">
        <w:rPr>
          <w:rStyle w:val="FootnoteReference"/>
          <w:b/>
          <w:color w:val="000000"/>
          <w:szCs w:val="24"/>
          <w:lang w:val="en-GB"/>
        </w:rPr>
        <w:footnoteReference w:id="2"/>
      </w:r>
      <w:r w:rsidRPr="00177223">
        <w:rPr>
          <w:rStyle w:val="Authorname"/>
          <w:rFonts w:cs="Times New Roman"/>
          <w:b/>
          <w:szCs w:val="24"/>
          <w:lang w:val="nl-NL"/>
        </w:rPr>
        <w:t xml:space="preserve">, Arjan J. van </w:t>
      </w:r>
      <w:proofErr w:type="spellStart"/>
      <w:r w:rsidRPr="00177223">
        <w:rPr>
          <w:rStyle w:val="Authorname"/>
          <w:rFonts w:cs="Times New Roman"/>
          <w:b/>
          <w:szCs w:val="24"/>
          <w:lang w:val="nl-NL"/>
        </w:rPr>
        <w:t>Weele</w:t>
      </w:r>
      <w:r w:rsidR="007213F1" w:rsidRPr="007213F1">
        <w:rPr>
          <w:rStyle w:val="FootnoteReference"/>
          <w:b/>
          <w:color w:val="000000"/>
          <w:szCs w:val="24"/>
          <w:lang w:val="nl-NL"/>
        </w:rPr>
        <w:t>a</w:t>
      </w:r>
      <w:proofErr w:type="spellEnd"/>
      <w:r w:rsidR="001F5F7D">
        <w:rPr>
          <w:rStyle w:val="Authorname"/>
          <w:rFonts w:cs="Times New Roman"/>
          <w:b/>
          <w:szCs w:val="24"/>
          <w:lang w:val="nl-NL"/>
        </w:rPr>
        <w:t xml:space="preserve">, Geert </w:t>
      </w:r>
      <w:proofErr w:type="spellStart"/>
      <w:r w:rsidR="001F5F7D">
        <w:rPr>
          <w:rStyle w:val="Authorname"/>
          <w:rFonts w:cs="Times New Roman"/>
          <w:b/>
          <w:szCs w:val="24"/>
          <w:lang w:val="nl-NL"/>
        </w:rPr>
        <w:t>Duysters</w:t>
      </w:r>
      <w:r w:rsidR="007213F1">
        <w:rPr>
          <w:rStyle w:val="Authorname"/>
          <w:rFonts w:cs="Times New Roman"/>
          <w:b/>
          <w:szCs w:val="24"/>
          <w:vertAlign w:val="superscript"/>
          <w:lang w:val="nl-NL"/>
        </w:rPr>
        <w:t>b</w:t>
      </w:r>
      <w:proofErr w:type="spellEnd"/>
    </w:p>
    <w:p w:rsidR="00D22767" w:rsidRPr="005C09C6" w:rsidRDefault="002079A5" w:rsidP="00D22767">
      <w:pPr>
        <w:autoSpaceDE w:val="0"/>
        <w:autoSpaceDN w:val="0"/>
        <w:adjustRightInd w:val="0"/>
        <w:jc w:val="center"/>
        <w:rPr>
          <w:rStyle w:val="Authorname"/>
          <w:rFonts w:cs="Times New Roman"/>
          <w:b/>
          <w:szCs w:val="24"/>
          <w:vertAlign w:val="superscript"/>
        </w:rPr>
      </w:pPr>
      <w:proofErr w:type="gramStart"/>
      <w:r w:rsidRPr="005C09C6">
        <w:rPr>
          <w:rStyle w:val="Authorname"/>
          <w:rFonts w:cs="Times New Roman"/>
          <w:i/>
          <w:sz w:val="20"/>
          <w:szCs w:val="20"/>
          <w:vertAlign w:val="superscript"/>
        </w:rPr>
        <w:t>a</w:t>
      </w:r>
      <w:proofErr w:type="gramEnd"/>
      <w:r w:rsidR="007213F1" w:rsidRPr="005C09C6">
        <w:rPr>
          <w:rStyle w:val="Authorname"/>
          <w:rFonts w:cs="Times New Roman"/>
          <w:i/>
          <w:sz w:val="20"/>
          <w:szCs w:val="20"/>
          <w:vertAlign w:val="superscript"/>
        </w:rPr>
        <w:t xml:space="preserve"> </w:t>
      </w:r>
      <w:r w:rsidR="00D22767" w:rsidRPr="00D22767">
        <w:rPr>
          <w:rStyle w:val="Authorname"/>
          <w:rFonts w:cs="Times New Roman"/>
          <w:i/>
          <w:sz w:val="20"/>
          <w:szCs w:val="20"/>
        </w:rPr>
        <w:t>Eindhoven University of Technology</w:t>
      </w:r>
      <w:r w:rsidR="007213F1">
        <w:rPr>
          <w:rStyle w:val="Authorname"/>
          <w:rFonts w:cs="Times New Roman"/>
          <w:i/>
          <w:sz w:val="20"/>
          <w:szCs w:val="20"/>
        </w:rPr>
        <w:t xml:space="preserve">; </w:t>
      </w:r>
      <w:r w:rsidR="007213F1">
        <w:rPr>
          <w:rStyle w:val="Authorname"/>
          <w:rFonts w:cs="Times New Roman"/>
          <w:i/>
          <w:sz w:val="20"/>
          <w:szCs w:val="20"/>
          <w:vertAlign w:val="superscript"/>
        </w:rPr>
        <w:t xml:space="preserve">b </w:t>
      </w:r>
      <w:r w:rsidR="007213F1">
        <w:rPr>
          <w:rStyle w:val="Authorname"/>
          <w:rFonts w:cs="Times New Roman"/>
          <w:i/>
          <w:sz w:val="20"/>
          <w:szCs w:val="20"/>
        </w:rPr>
        <w:t>Tilburg University</w:t>
      </w:r>
    </w:p>
    <w:p w:rsidR="00D22767" w:rsidRPr="005C09C6" w:rsidRDefault="00D22767" w:rsidP="00D22767">
      <w:pPr>
        <w:rPr>
          <w:rFonts w:cs="Times New Roman"/>
          <w:b/>
        </w:rPr>
      </w:pPr>
    </w:p>
    <w:p w:rsidR="00253A9F" w:rsidRPr="005C09C6" w:rsidRDefault="00E80287" w:rsidP="00253A9F">
      <w:pPr>
        <w:ind w:left="357" w:right="357" w:firstLine="0"/>
        <w:rPr>
          <w:rFonts w:cs="Times New Roman"/>
          <w:b/>
          <w:sz w:val="22"/>
        </w:rPr>
      </w:pPr>
      <w:r w:rsidRPr="005C09C6">
        <w:rPr>
          <w:rFonts w:cs="Times New Roman"/>
          <w:b/>
          <w:sz w:val="22"/>
        </w:rPr>
        <w:t>Abstract</w:t>
      </w:r>
    </w:p>
    <w:p w:rsidR="00253A9F" w:rsidRPr="00253A9F" w:rsidRDefault="00253A9F" w:rsidP="00253A9F">
      <w:pPr>
        <w:ind w:left="357" w:right="357" w:firstLine="0"/>
        <w:rPr>
          <w:rFonts w:cs="Times New Roman"/>
          <w:b/>
          <w:sz w:val="22"/>
        </w:rPr>
      </w:pPr>
      <w:r w:rsidRPr="00253A9F">
        <w:rPr>
          <w:rFonts w:cs="Times New Roman"/>
          <w:sz w:val="22"/>
        </w:rPr>
        <w:t>Performance-based contracts (PBCs) are increasingly being adopted by organizations that partner with providers of business services. Various scholars claim that PBCs foster innovation, but how this effect occurs has not yet been explained. We present the results of an embedded case study comprising two cases of inter-organizational relationships (IORs) governed by PBCs to shed light on how this type of contract affects innovation. The two PBCs both concern sourcing IT services, but they differ with regard to innovation performance. We find that both contracts are characterized by low term specificity and rewards that are linked to performance. Low term specificity in principle provides the partners with autonomy in their daily service operations, which enables them to innovate. Moreover, paying the partners based on performance incentivizes them to engage in innovation. A pay-for-performance clause is particularly effective for non-risk-averse partners. We also find that to achieve innovation, organizations should not only create room for partner autonomy through contract design (low term specificity) but also grant this autonomy to the partner during the execution of the contract. Organizations that are closely involved with the service delivery during the contract execution limit their partners’ innovation potential.</w:t>
      </w:r>
    </w:p>
    <w:p w:rsidR="006335B1" w:rsidRPr="00E70262" w:rsidRDefault="006335B1" w:rsidP="006335B1">
      <w:pPr>
        <w:ind w:left="357" w:right="357" w:firstLine="0"/>
        <w:rPr>
          <w:rFonts w:cs="Times New Roman"/>
          <w:sz w:val="22"/>
        </w:rPr>
      </w:pPr>
    </w:p>
    <w:p w:rsidR="00253A9F" w:rsidRPr="00253A9F" w:rsidRDefault="00D22767" w:rsidP="00551640">
      <w:pPr>
        <w:ind w:firstLine="0"/>
        <w:jc w:val="left"/>
        <w:rPr>
          <w:rFonts w:cs="Times New Roman"/>
          <w:sz w:val="22"/>
        </w:rPr>
      </w:pPr>
      <w:proofErr w:type="spellStart"/>
      <w:r w:rsidRPr="00E70262">
        <w:rPr>
          <w:rFonts w:cs="Times New Roman"/>
          <w:b/>
          <w:sz w:val="22"/>
        </w:rPr>
        <w:t>Keywords</w:t>
      </w:r>
      <w:proofErr w:type="gramStart"/>
      <w:r w:rsidRPr="00E70262">
        <w:rPr>
          <w:rFonts w:cs="Times New Roman"/>
          <w:b/>
          <w:sz w:val="22"/>
        </w:rPr>
        <w:t>:</w:t>
      </w:r>
      <w:r w:rsidR="00551640">
        <w:rPr>
          <w:rFonts w:cs="Times New Roman"/>
          <w:sz w:val="22"/>
        </w:rPr>
        <w:t>Autonomy,Innovation,</w:t>
      </w:r>
      <w:r w:rsidR="00253A9F" w:rsidRPr="00253A9F">
        <w:rPr>
          <w:rFonts w:cs="Times New Roman"/>
          <w:sz w:val="22"/>
        </w:rPr>
        <w:t>Performance</w:t>
      </w:r>
      <w:proofErr w:type="gramEnd"/>
      <w:r w:rsidR="00253A9F" w:rsidRPr="00253A9F">
        <w:rPr>
          <w:rFonts w:cs="Times New Roman"/>
          <w:sz w:val="22"/>
        </w:rPr>
        <w:t>-based</w:t>
      </w:r>
      <w:proofErr w:type="spellEnd"/>
      <w:r w:rsidR="00253A9F" w:rsidRPr="00253A9F">
        <w:rPr>
          <w:rFonts w:cs="Times New Roman"/>
          <w:sz w:val="22"/>
        </w:rPr>
        <w:t xml:space="preserve"> </w:t>
      </w:r>
      <w:proofErr w:type="spellStart"/>
      <w:r w:rsidR="00253A9F" w:rsidRPr="00253A9F">
        <w:rPr>
          <w:rFonts w:cs="Times New Roman"/>
          <w:sz w:val="22"/>
        </w:rPr>
        <w:t>contracts,Term</w:t>
      </w:r>
      <w:proofErr w:type="spellEnd"/>
      <w:r w:rsidR="00253A9F" w:rsidRPr="00253A9F">
        <w:rPr>
          <w:rFonts w:cs="Times New Roman"/>
          <w:sz w:val="22"/>
        </w:rPr>
        <w:t xml:space="preserve"> specificity, Pay-for-performance</w:t>
      </w:r>
    </w:p>
    <w:p w:rsidR="00D22767" w:rsidRPr="008838FE" w:rsidRDefault="00D22767" w:rsidP="00D22767">
      <w:pPr>
        <w:pStyle w:val="Heading1"/>
      </w:pPr>
      <w:r w:rsidRPr="008838FE">
        <w:t>Introduction</w:t>
      </w:r>
    </w:p>
    <w:p w:rsidR="00253A9F" w:rsidRPr="00253A9F" w:rsidRDefault="00253A9F" w:rsidP="00253A9F">
      <w:pPr>
        <w:rPr>
          <w:rFonts w:cs="Times New Roman"/>
          <w:sz w:val="22"/>
        </w:rPr>
      </w:pPr>
      <w:r w:rsidRPr="00253A9F">
        <w:rPr>
          <w:rFonts w:cs="Times New Roman"/>
          <w:color w:val="000000" w:themeColor="text1"/>
          <w:sz w:val="22"/>
        </w:rPr>
        <w:t xml:space="preserve">Firms </w:t>
      </w:r>
      <w:r w:rsidRPr="00253A9F">
        <w:rPr>
          <w:rFonts w:eastAsia="TTE21BB960t00" w:cs="Times New Roman"/>
          <w:sz w:val="22"/>
        </w:rPr>
        <w:t xml:space="preserve">increasingly rely on externally developed knowledge in addition to internal knowledge for innovation and value creation </w:t>
      </w:r>
      <w:r w:rsidRPr="00253A9F">
        <w:rPr>
          <w:rFonts w:eastAsia="TTE21BB960t00" w:cs="Times New Roman"/>
          <w:sz w:val="22"/>
        </w:rPr>
        <w:fldChar w:fldCharType="begin"/>
      </w:r>
      <w:r w:rsidRPr="00253A9F">
        <w:rPr>
          <w:rFonts w:eastAsia="TTE21BB960t00" w:cs="Times New Roman"/>
          <w:sz w:val="22"/>
        </w:rPr>
        <w:instrText xml:space="preserve"> ADDIN EN.CITE &lt;EndNote&gt;&lt;Cite&gt;&lt;Author&gt;Chesbrough&lt;/Author&gt;&lt;Year&gt;2003&lt;/Year&gt;&lt;RecNum&gt;1393&lt;/RecNum&gt;&lt;DisplayText&gt;(Chesbrough, 2003; Chesbrough, Vanhaverbeke, &amp;amp; West, 2006; Huston &amp;amp; Sakkab, 2006)&lt;/DisplayText&gt;&lt;record&gt;&lt;rec-number&gt;1393&lt;/rec-number&gt;&lt;foreign-keys&gt;&lt;key app="EN" db-id="29axv22zge9wf9edtz25tr5w9tdf5psxstde"&gt;1393&lt;/key&gt;&lt;/foreign-keys&gt;&lt;ref-type name="Book"&gt;6&lt;/ref-type&gt;&lt;contributors&gt;&lt;authors&gt;&lt;author&gt;Chesbrough, H.&lt;/author&gt;&lt;/authors&gt;&lt;/contributors&gt;&lt;titles&gt;&lt;title&gt;Open Innovation: The New Imperative for Creating and Profiting From Technology&lt;/title&gt;&lt;/titles&gt;&lt;dates&gt;&lt;year&gt;2003&lt;/year&gt;&lt;/dates&gt;&lt;pub-location&gt;Boston, MA&lt;/pub-location&gt;&lt;publisher&gt;Harvard Business School Press&lt;/publisher&gt;&lt;urls&gt;&lt;/urls&gt;&lt;/record&gt;&lt;/Cite&gt;&lt;Cite&gt;&lt;Author&gt;Chesbrough&lt;/Author&gt;&lt;Year&gt;2006&lt;/Year&gt;&lt;RecNum&gt;1394&lt;/RecNum&gt;&lt;record&gt;&lt;rec-number&gt;1394&lt;/rec-number&gt;&lt;foreign-keys&gt;&lt;key app="EN" db-id="29axv22zge9wf9edtz25tr5w9tdf5psxstde"&gt;1394&lt;/key&gt;&lt;/foreign-keys&gt;&lt;ref-type name="Book"&gt;6&lt;/ref-type&gt;&lt;contributors&gt;&lt;authors&gt;&lt;author&gt;Chesbrough, H.&lt;/author&gt;&lt;author&gt;Vanhaverbeke, W.&lt;/author&gt;&lt;author&gt;West, J.&lt;/author&gt;&lt;/authors&gt;&lt;/contributors&gt;&lt;titles&gt;&lt;title&gt;Open Innovation: Researching a New Paradigm&lt;/title&gt;&lt;/titles&gt;&lt;dates&gt;&lt;year&gt;2006&lt;/year&gt;&lt;/dates&gt;&lt;pub-location&gt;Oxford&lt;/pub-location&gt;&lt;publisher&gt;Oxford University Press&lt;/publisher&gt;&lt;urls&gt;&lt;/urls&gt;&lt;/record&gt;&lt;/Cite&gt;&lt;Cite&gt;&lt;Author&gt;Huston&lt;/Author&gt;&lt;Year&gt;2006&lt;/Year&gt;&lt;RecNum&gt;1395&lt;/RecNum&gt;&lt;record&gt;&lt;rec-number&gt;1395&lt;/rec-number&gt;&lt;foreign-keys&gt;&lt;key app="EN" db-id="29axv22zge9wf9edtz25tr5w9tdf5psxstde"&gt;1395&lt;/key&gt;&lt;/foreign-keys&gt;&lt;ref-type name="Journal Article"&gt;17&lt;/ref-type&gt;&lt;contributors&gt;&lt;authors&gt;&lt;author&gt;Huston, L.&lt;/author&gt;&lt;author&gt;Sakkab, N.&lt;/author&gt;&lt;/authors&gt;&lt;/contributors&gt;&lt;titles&gt;&lt;title&gt;Connect and Develop: Inside Proctor &amp;amp; Gamble&amp;apos;s New Model for Innovation&lt;/title&gt;&lt;secondary-title&gt;Harvard Business Review&lt;/secondary-title&gt;&lt;/titles&gt;&lt;pages&gt;58-66&lt;/pages&gt;&lt;volume&gt;84&lt;/volume&gt;&lt;number&gt;3&lt;/number&gt;&lt;dates&gt;&lt;year&gt;2006&lt;/year&gt;&lt;/dates&gt;&lt;urls&gt;&lt;/urls&gt;&lt;/record&gt;&lt;/Cite&gt;&lt;/EndNote&gt;</w:instrText>
      </w:r>
      <w:r w:rsidRPr="00253A9F">
        <w:rPr>
          <w:rFonts w:eastAsia="TTE21BB960t00" w:cs="Times New Roman"/>
          <w:sz w:val="22"/>
        </w:rPr>
        <w:fldChar w:fldCharType="separate"/>
      </w:r>
      <w:r w:rsidRPr="00253A9F">
        <w:rPr>
          <w:rFonts w:eastAsia="TTE21BB960t00" w:cs="Times New Roman"/>
          <w:noProof/>
          <w:sz w:val="22"/>
        </w:rPr>
        <w:t>(</w:t>
      </w:r>
      <w:hyperlink w:anchor="_ENREF_11" w:tooltip="Chesbrough, 2003 #1393" w:history="1">
        <w:r w:rsidRPr="00253A9F">
          <w:rPr>
            <w:rFonts w:eastAsia="TTE21BB960t00" w:cs="Times New Roman"/>
            <w:noProof/>
            <w:sz w:val="22"/>
          </w:rPr>
          <w:t>Chesbrough, 2003</w:t>
        </w:r>
      </w:hyperlink>
      <w:r w:rsidRPr="00253A9F">
        <w:rPr>
          <w:rFonts w:eastAsia="TTE21BB960t00" w:cs="Times New Roman"/>
          <w:noProof/>
          <w:sz w:val="22"/>
        </w:rPr>
        <w:t xml:space="preserve">; </w:t>
      </w:r>
      <w:hyperlink w:anchor="_ENREF_12" w:tooltip="Chesbrough, 2006 #1394" w:history="1">
        <w:r w:rsidRPr="00253A9F">
          <w:rPr>
            <w:rFonts w:eastAsia="TTE21BB960t00" w:cs="Times New Roman"/>
            <w:noProof/>
            <w:sz w:val="22"/>
          </w:rPr>
          <w:t>Chesbrough, Vanhaverbeke, &amp; West, 2006</w:t>
        </w:r>
      </w:hyperlink>
      <w:r w:rsidRPr="00253A9F">
        <w:rPr>
          <w:rFonts w:eastAsia="TTE21BB960t00" w:cs="Times New Roman"/>
          <w:noProof/>
          <w:sz w:val="22"/>
        </w:rPr>
        <w:t xml:space="preserve">; </w:t>
      </w:r>
      <w:hyperlink w:anchor="_ENREF_38" w:tooltip="Huston, 2006 #1395" w:history="1">
        <w:r w:rsidRPr="00253A9F">
          <w:rPr>
            <w:rFonts w:eastAsia="TTE21BB960t00" w:cs="Times New Roman"/>
            <w:noProof/>
            <w:sz w:val="22"/>
          </w:rPr>
          <w:t>Huston &amp; Sakkab, 2006</w:t>
        </w:r>
      </w:hyperlink>
      <w:r w:rsidRPr="00253A9F">
        <w:rPr>
          <w:rFonts w:eastAsia="TTE21BB960t00" w:cs="Times New Roman"/>
          <w:noProof/>
          <w:sz w:val="22"/>
        </w:rPr>
        <w:t>)</w:t>
      </w:r>
      <w:r w:rsidRPr="00253A9F">
        <w:rPr>
          <w:rFonts w:eastAsia="TTE21BB960t00" w:cs="Times New Roman"/>
          <w:sz w:val="22"/>
        </w:rPr>
        <w:fldChar w:fldCharType="end"/>
      </w:r>
      <w:r w:rsidRPr="00253A9F">
        <w:rPr>
          <w:rFonts w:eastAsia="TTE21BB960t00" w:cs="Times New Roman"/>
          <w:sz w:val="22"/>
        </w:rPr>
        <w:t>.</w:t>
      </w:r>
      <w:r w:rsidRPr="00253A9F">
        <w:rPr>
          <w:rFonts w:cs="Times New Roman"/>
          <w:sz w:val="22"/>
        </w:rPr>
        <w:t xml:space="preserve"> Therefore, inter-organizational relationships (IORs) have become important for organizations that wish to complement and supplement their internal innovation strategies. Most of these IORs are governed by legal contracts. </w:t>
      </w:r>
      <w:r w:rsidRPr="00253A9F">
        <w:rPr>
          <w:rFonts w:cs="Times New Roman"/>
          <w:color w:val="000000" w:themeColor="text1"/>
          <w:sz w:val="22"/>
        </w:rPr>
        <w:t xml:space="preserve">Contracts </w:t>
      </w:r>
      <w:r w:rsidRPr="00253A9F">
        <w:rPr>
          <w:rFonts w:cs="Times New Roman"/>
          <w:sz w:val="22"/>
        </w:rPr>
        <w:t xml:space="preserve">provide “legally bound, institutional frameworks in which each party’s rights, duties, and responsibilities are codified and the goals, policies, and strategies underlying the anticipated IOR are specified” </w:t>
      </w:r>
      <w:r w:rsidRPr="00253A9F">
        <w:rPr>
          <w:rFonts w:cs="Times New Roman"/>
          <w:sz w:val="22"/>
        </w:rPr>
        <w:fldChar w:fldCharType="begin"/>
      </w:r>
      <w:r w:rsidRPr="00253A9F">
        <w:rPr>
          <w:rFonts w:cs="Times New Roman"/>
          <w:sz w:val="22"/>
        </w:rPr>
        <w:instrText xml:space="preserve"> ADDIN EN.CITE &lt;EndNote&gt;&lt;Cite&gt;&lt;Author&gt;Luo&lt;/Author&gt;&lt;Year&gt;2002&lt;/Year&gt;&lt;RecNum&gt;881&lt;/RecNum&gt;&lt;Suffix&gt;`, p. 904&lt;/Suffix&gt;&lt;DisplayText&gt;(Luo, 2002, p. 904)&lt;/DisplayText&gt;&lt;record&gt;&lt;rec-number&gt;881&lt;/rec-number&gt;&lt;foreign-keys&gt;&lt;key app="EN" db-id="29axv22zge9wf9edtz25tr5w9tdf5psxstde"&gt;881&lt;/key&gt;&lt;/foreign-keys&gt;&lt;ref-type name="Journal Article"&gt;17&lt;/ref-type&gt;&lt;contributors&gt;&lt;authors&gt;&lt;author&gt;Luo, Y.&lt;/author&gt;&lt;/authors&gt;&lt;/contributors&gt;&lt;titles&gt;&lt;title&gt;Contract, cooperation, and performance in international joint ventures&lt;/title&gt;&lt;secondary-title&gt;Strategic Management Journal&lt;/secondary-title&gt;&lt;/titles&gt;&lt;pages&gt;903-919&lt;/pages&gt;&lt;volume&gt;23&lt;/volume&gt;&lt;number&gt;10&lt;/number&gt;&lt;dates&gt;&lt;year&gt;2002&lt;/year&gt;&lt;/dates&gt;&lt;urls&gt;&lt;/urls&gt;&lt;/record&gt;&lt;/Cite&gt;&lt;/EndNote&gt;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0" w:tooltip="Luo, 2002 #881" w:history="1">
        <w:r w:rsidRPr="00253A9F">
          <w:rPr>
            <w:rFonts w:cs="Times New Roman"/>
            <w:noProof/>
            <w:sz w:val="22"/>
          </w:rPr>
          <w:t>Luo, 2002, p. 904</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t>
      </w:r>
    </w:p>
    <w:p w:rsidR="00253A9F" w:rsidRPr="00253A9F" w:rsidRDefault="00253A9F" w:rsidP="00253A9F">
      <w:pPr>
        <w:ind w:firstLine="720"/>
        <w:rPr>
          <w:rFonts w:cs="Times New Roman"/>
          <w:sz w:val="22"/>
        </w:rPr>
      </w:pPr>
      <w:r w:rsidRPr="00253A9F">
        <w:rPr>
          <w:rFonts w:cs="Times New Roman"/>
          <w:sz w:val="22"/>
        </w:rPr>
        <w:t xml:space="preserve">In spite of the common use of contracts, there is inconclusive evidence of the effect of contract type on innovation. Whereas some authors have emphasized positive effects of contracts on Innovation (Johnson &amp; </w:t>
      </w:r>
      <w:proofErr w:type="spellStart"/>
      <w:r w:rsidRPr="00253A9F">
        <w:rPr>
          <w:rFonts w:cs="Times New Roman"/>
          <w:sz w:val="22"/>
        </w:rPr>
        <w:t>Medcof</w:t>
      </w:r>
      <w:proofErr w:type="spellEnd"/>
      <w:r w:rsidRPr="00253A9F">
        <w:rPr>
          <w:rFonts w:cs="Times New Roman"/>
          <w:sz w:val="22"/>
        </w:rPr>
        <w:t xml:space="preserve">, 2007; Wang, </w:t>
      </w:r>
      <w:proofErr w:type="spellStart"/>
      <w:r w:rsidRPr="00253A9F">
        <w:rPr>
          <w:rFonts w:cs="Times New Roman"/>
          <w:sz w:val="22"/>
        </w:rPr>
        <w:t>Yeung</w:t>
      </w:r>
      <w:proofErr w:type="spellEnd"/>
      <w:r w:rsidRPr="00253A9F">
        <w:rPr>
          <w:rFonts w:cs="Times New Roman"/>
          <w:sz w:val="22"/>
        </w:rPr>
        <w:t xml:space="preserve"> &amp; Zhang, 2011), others have pointed at specific contract types that do not incentivize the partners to innovate (</w:t>
      </w:r>
      <w:proofErr w:type="spellStart"/>
      <w:r w:rsidRPr="00253A9F">
        <w:rPr>
          <w:rFonts w:cs="Times New Roman"/>
          <w:sz w:val="22"/>
        </w:rPr>
        <w:t>Gopal</w:t>
      </w:r>
      <w:proofErr w:type="spellEnd"/>
      <w:r w:rsidRPr="00253A9F">
        <w:rPr>
          <w:rFonts w:cs="Times New Roman"/>
          <w:sz w:val="22"/>
        </w:rPr>
        <w:t xml:space="preserve"> &amp; </w:t>
      </w:r>
      <w:proofErr w:type="spellStart"/>
      <w:r w:rsidRPr="00253A9F">
        <w:rPr>
          <w:rFonts w:cs="Times New Roman"/>
          <w:sz w:val="22"/>
        </w:rPr>
        <w:t>Koka</w:t>
      </w:r>
      <w:proofErr w:type="spellEnd"/>
      <w:r w:rsidRPr="00253A9F">
        <w:rPr>
          <w:rFonts w:cs="Times New Roman"/>
          <w:sz w:val="22"/>
        </w:rPr>
        <w:t xml:space="preserve">, 2010). Despite the lack of consensus and empirical evidence, researchers have generally suggested that, in particular, performance-based contracts (PBCs) positively affect partner innovation </w:t>
      </w:r>
      <w:r w:rsidRPr="00253A9F">
        <w:rPr>
          <w:rFonts w:cs="Times New Roman"/>
          <w:sz w:val="22"/>
        </w:rPr>
        <w:fldChar w:fldCharType="begin"/>
      </w:r>
      <w:r w:rsidRPr="00253A9F">
        <w:rPr>
          <w:rFonts w:cs="Times New Roman"/>
          <w:sz w:val="22"/>
        </w:rPr>
        <w:instrText xml:space="preserve"> ADDIN EN.CITE &lt;EndNote&gt;&lt;Cite&gt;&lt;Author&gt;Kim&lt;/Author&gt;&lt;Year&gt;2007&lt;/Year&gt;&lt;RecNum&gt;1374&lt;/RecNum&gt;&lt;DisplayText&gt;(Martin, 2002; Kim, Cohen, &amp;amp; Netessine, 2007; Ng &amp;amp; Nudurupati, 2010)&lt;/DisplayText&gt;&lt;record&gt;&lt;rec-number&gt;1374&lt;/rec-number&gt;&lt;foreign-keys&gt;&lt;key app="EN" db-id="29axv22zge9wf9edtz25tr5w9tdf5psxstde"&gt;1374&lt;/key&gt;&lt;/foreign-keys&gt;&lt;ref-type name="Journal Article"&gt;17&lt;/ref-type&gt;&lt;contributors&gt;&lt;authors&gt;&lt;author&gt;Kim, S.&lt;/author&gt;&lt;author&gt;Cohen, M.A.&lt;/author&gt;&lt;author&gt;Netessine, S.&lt;/author&gt;&lt;/authors&gt;&lt;/contributors&gt;&lt;titles&gt;&lt;title&gt;Performance contracting in after-sales service supply chains&lt;/title&gt;&lt;secondary-title&gt;Management Science&lt;/secondary-title&gt;&lt;/titles&gt;&lt;pages&gt;1843-1858&lt;/pages&gt;&lt;volume&gt;53&lt;/volume&gt;&lt;number&gt;12&lt;/number&gt;&lt;dates&gt;&lt;year&gt;2007&lt;/year&gt;&lt;/dates&gt;&lt;urls&gt;&lt;/urls&gt;&lt;/record&gt;&lt;/Cite&gt;&lt;Cite&gt;&lt;Author&gt;Martin&lt;/Author&gt;&lt;Year&gt;2002&lt;/Year&gt;&lt;RecNum&gt;1373&lt;/RecNum&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Cite&gt;&lt;Author&gt;Ng&lt;/Author&gt;&lt;Year&gt;2010&lt;/Year&gt;&lt;RecNum&gt;1372&lt;/RecNum&gt;&lt;record&gt;&lt;rec-number&gt;1372&lt;/rec-number&gt;&lt;foreign-keys&gt;&lt;key app="EN" db-id="29axv22zge9wf9edtz25tr5w9tdf5psxstde"&gt;1372&lt;/key&gt;&lt;/foreign-keys&gt;&lt;ref-type name="Journal Article"&gt;17&lt;/ref-type&gt;&lt;contributors&gt;&lt;authors&gt;&lt;author&gt;Ng, I.C.L.&lt;/author&gt;&lt;author&gt;Nudurupati, S.S.&lt;/author&gt;&lt;/authors&gt;&lt;/contributors&gt;&lt;titles&gt;&lt;title&gt;Outcome-based service contracts in the defence industry – mitigating the challenges&lt;/title&gt;&lt;secondary-title&gt;Journal of Service Management&lt;/secondary-title&gt;&lt;/titles&gt;&lt;pages&gt;656-674&lt;/pages&gt;&lt;volume&gt;21&lt;/volume&gt;&lt;number&gt;5&lt;/number&gt;&lt;dates&gt;&lt;year&gt;2010&lt;/year&gt;&lt;/dates&gt;&lt;urls&gt;&lt;/urls&gt;&lt;/record&gt;&lt;/Cite&gt;&lt;/EndNote&gt;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 xml:space="preserve">; </w:t>
      </w:r>
      <w:hyperlink w:anchor="_ENREF_43" w:tooltip="Kim, 2007 #1374" w:history="1">
        <w:r w:rsidRPr="00253A9F">
          <w:rPr>
            <w:rFonts w:cs="Times New Roman"/>
            <w:noProof/>
            <w:sz w:val="22"/>
          </w:rPr>
          <w:t>Kim, Cohen, &amp; Netessine, 2007</w:t>
        </w:r>
      </w:hyperlink>
      <w:r w:rsidRPr="00253A9F">
        <w:rPr>
          <w:rFonts w:cs="Times New Roman"/>
          <w:noProof/>
          <w:sz w:val="22"/>
        </w:rPr>
        <w:t xml:space="preserve">; </w:t>
      </w:r>
      <w:hyperlink w:anchor="_ENREF_59" w:tooltip="Ng, 2010 #1372" w:history="1">
        <w:r w:rsidRPr="00253A9F">
          <w:rPr>
            <w:rFonts w:cs="Times New Roman"/>
            <w:noProof/>
            <w:sz w:val="22"/>
          </w:rPr>
          <w:t>Ng &amp; Nudurupati,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PBCs underline the </w:t>
      </w:r>
      <w:r w:rsidRPr="00253A9F">
        <w:rPr>
          <w:rFonts w:cs="Times New Roman"/>
          <w:i/>
          <w:sz w:val="22"/>
        </w:rPr>
        <w:t>outcome</w:t>
      </w:r>
      <w:r w:rsidRPr="00253A9F">
        <w:rPr>
          <w:rFonts w:cs="Times New Roman"/>
          <w:sz w:val="22"/>
        </w:rPr>
        <w:t xml:space="preserve"> of the transaction rather than prescribing how to deliver it or which resources to use </w:t>
      </w:r>
      <w:r w:rsidRPr="00253A9F">
        <w:rPr>
          <w:rFonts w:cs="Times New Roman"/>
          <w:sz w:val="22"/>
        </w:rPr>
        <w:fldChar w:fldCharType="begin"/>
      </w:r>
      <w:r w:rsidRPr="00253A9F">
        <w:rPr>
          <w:rFonts w:cs="Times New Roman"/>
          <w:sz w:val="22"/>
        </w:rPr>
        <w:instrText xml:space="preserve"> ADDIN EN.CITE &lt;EndNote&gt;&lt;Cite&gt;&lt;Author&gt;Kim&lt;/Author&gt;&lt;Year&gt;2007&lt;/Year&gt;&lt;RecNum&gt;1374&lt;/RecNum&gt;&lt;DisplayText&gt;(Kim et al., 2007)&lt;/DisplayText&gt;&lt;record&gt;&lt;rec-number&gt;1374&lt;/rec-number&gt;&lt;foreign-keys&gt;&lt;key app="EN" db-id="29axv22zge9wf9edtz25tr5w9tdf5psxstde"&gt;1374&lt;/key&gt;&lt;/foreign-keys&gt;&lt;ref-type name="Journal Article"&gt;17&lt;/ref-type&gt;&lt;contributors&gt;&lt;authors&gt;&lt;author&gt;Kim, S.&lt;/author&gt;&lt;author&gt;Cohen, M.A.&lt;/author&gt;&lt;author&gt;Netessine, S.&lt;/author&gt;&lt;/authors&gt;&lt;/contributors&gt;&lt;titles&gt;&lt;title&gt;Performance contracting in after-sales service supply chains&lt;/title&gt;&lt;secondary-title&gt;Management Science&lt;/secondary-title&gt;&lt;/titles&gt;&lt;pages&gt;1843-1858&lt;/pages&gt;&lt;volume&gt;53&lt;/volume&gt;&lt;number&gt;12&lt;/number&gt;&lt;dates&gt;&lt;year&gt;2007&lt;/year&gt;&lt;/dates&gt;&lt;urls&gt;&lt;/urls&gt;&lt;/record&gt;&lt;/Cite&gt;&lt;/EndNote&gt;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43" w:tooltip="Kim, 2007 #1374" w:history="1">
        <w:r w:rsidRPr="00253A9F">
          <w:rPr>
            <w:rFonts w:cs="Times New Roman"/>
            <w:noProof/>
            <w:sz w:val="22"/>
          </w:rPr>
          <w:t>Kim et al., 2007</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As a result, PBCs are less prescribing than many other contracts. A PBC can be considered an incomplete contract, i.e., a contract that does not include all the relevant contractual terms </w:t>
      </w:r>
      <w:r w:rsidRPr="00253A9F">
        <w:rPr>
          <w:rFonts w:cs="Times New Roman"/>
          <w:sz w:val="22"/>
        </w:rPr>
        <w:fldChar w:fldCharType="begin"/>
      </w:r>
      <w:r w:rsidRPr="00253A9F">
        <w:rPr>
          <w:rFonts w:cs="Times New Roman"/>
          <w:sz w:val="22"/>
        </w:rPr>
        <w:instrText xml:space="preserve"> ADDIN EN.CITE &lt;EndNote&gt;&lt;Cite&gt;&lt;Author&gt;Saussier&lt;/Author&gt;&lt;Year&gt;2000&lt;/Year&gt;&lt;RecNum&gt;1402&lt;/RecNum&gt;&lt;DisplayText&gt;(Saussier, 2000)&lt;/DisplayText&gt;&lt;record&gt;&lt;rec-number&gt;1402&lt;/rec-number&gt;&lt;foreign-keys&gt;&lt;key app="EN" db-id="29axv22zge9wf9edtz25tr5w9tdf5psxstde"&gt;1402&lt;/key&gt;&lt;/foreign-keys&gt;&lt;ref-type name="Journal Article"&gt;17&lt;/ref-type&gt;&lt;contributors&gt;&lt;authors&gt;&lt;author&gt;Saussier, S.&lt;/author&gt;&lt;/authors&gt;&lt;/contributors&gt;&lt;titles&gt;&lt;title&gt;Transaction costs and contractual incompleteness: The case of Électricité de France&lt;/title&gt;&lt;secondary-title&gt;Journal of Economic Behavior and Organization&lt;/secondary-title&gt;&lt;/titles&gt;&lt;pages&gt;189-206&lt;/pages&gt;&lt;volume&gt;42&lt;/volume&gt;&lt;number&gt;2&lt;/number&gt;&lt;dates&gt;&lt;year&gt;2000&lt;/year&gt;&lt;/dates&gt;&lt;urls&gt;&lt;/urls&gt;&lt;/record&gt;&lt;/Cite&gt;&lt;/EndNote&gt;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65" w:tooltip="Saussier, 2000 #1402" w:history="1">
        <w:r w:rsidRPr="00253A9F">
          <w:rPr>
            <w:rFonts w:cs="Times New Roman"/>
            <w:noProof/>
            <w:sz w:val="22"/>
          </w:rPr>
          <w:t>Saussier, 2000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Such contracts are common because organizations are unable to foresee all future events (i.e., they have bounded rationality). Relative to complete contracts, incomplete contracts are more conducive to innovation because they allow more freedom (i.e., fewer term-specificity clauses) and flexibility (i.e., fewer </w:t>
      </w:r>
      <w:r w:rsidRPr="00253A9F">
        <w:rPr>
          <w:rFonts w:cs="Times New Roman"/>
          <w:sz w:val="22"/>
        </w:rPr>
        <w:lastRenderedPageBreak/>
        <w:t xml:space="preserve">contingency adaptability clauses) in specific details of the transaction </w:t>
      </w:r>
      <w:r w:rsidRPr="00253A9F">
        <w:rPr>
          <w:rFonts w:cs="Times New Roman"/>
          <w:sz w:val="22"/>
        </w:rPr>
        <w:fldChar w:fldCharType="begin"/>
      </w:r>
      <w:r w:rsidRPr="00253A9F">
        <w:rPr>
          <w:rFonts w:cs="Times New Roman"/>
          <w:sz w:val="22"/>
        </w:rPr>
        <w:instrText xml:space="preserve"> ADDIN EN.CITE &lt;EndNote&gt;&lt;Cite&gt;&lt;Author&gt;Bernheim&lt;/Author&gt;&lt;Year&gt;1998&lt;/Year&gt;&lt;RecNum&gt;1371&lt;/RecNum&gt;&lt;DisplayText&gt;(Bernheim &amp;amp; Whinston, 1998; Luo, 2002)&lt;/DisplayText&gt;&lt;record&gt;&lt;rec-number&gt;1371&lt;/rec-number&gt;&lt;foreign-keys&gt;&lt;key app="EN" db-id="29axv22zge9wf9edtz25tr5w9tdf5psxstde"&gt;1371&lt;/key&gt;&lt;/foreign-keys&gt;&lt;ref-type name="Journal Article"&gt;17&lt;/ref-type&gt;&lt;contributors&gt;&lt;authors&gt;&lt;author&gt;Bernheim, D.B.&lt;/author&gt;&lt;author&gt;Whinston, M.D.&lt;/author&gt;&lt;/authors&gt;&lt;/contributors&gt;&lt;titles&gt;&lt;title&gt;Incomplete contracts and strategic ambiguity.&lt;/title&gt;&lt;secondary-title&gt;American Economic Review&lt;/secondary-title&gt;&lt;/titles&gt;&lt;pages&gt;902-932&lt;/pages&gt;&lt;volume&gt;88&lt;/volume&gt;&lt;number&gt;4&lt;/number&gt;&lt;dates&gt;&lt;year&gt;1998&lt;/year&gt;&lt;/dates&gt;&lt;urls&gt;&lt;/urls&gt;&lt;/record&gt;&lt;/Cite&gt;&lt;Cite&gt;&lt;Author&gt;Luo&lt;/Author&gt;&lt;Year&gt;2002&lt;/Year&gt;&lt;RecNum&gt;881&lt;/RecNum&gt;&lt;record&gt;&lt;rec-number&gt;881&lt;/rec-number&gt;&lt;foreign-keys&gt;&lt;key app="EN" db-id="29axv22zge9wf9edtz25tr5w9tdf5psxstde"&gt;881&lt;/key&gt;&lt;/foreign-keys&gt;&lt;ref-type name="Journal Article"&gt;17&lt;/ref-type&gt;&lt;contributors&gt;&lt;authors&gt;&lt;author&gt;Luo, Y.&lt;/author&gt;&lt;/authors&gt;&lt;/contributors&gt;&lt;titles&gt;&lt;title&gt;Contract, cooperation, and performance in international joint ventures&lt;/title&gt;&lt;secondary-title&gt;Strategic Management Journal&lt;/secondary-title&gt;&lt;/titles&gt;&lt;pages&gt;903-919&lt;/pages&gt;&lt;volume&gt;23&lt;/volume&gt;&lt;number&gt;10&lt;/number&gt;&lt;dates&gt;&lt;year&gt;2002&lt;/year&gt;&lt;/dates&gt;&lt;urls&gt;&lt;/urls&gt;&lt;/record&gt;&lt;/Cite&gt;&lt;/EndNote&gt;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6" w:tooltip="Bernheim, 1998 #1371" w:history="1">
        <w:r w:rsidRPr="00253A9F">
          <w:rPr>
            <w:rFonts w:cs="Times New Roman"/>
            <w:noProof/>
            <w:sz w:val="22"/>
          </w:rPr>
          <w:t>Bernheim &amp; Whinston, 1998</w:t>
        </w:r>
      </w:hyperlink>
      <w:r w:rsidRPr="00253A9F">
        <w:rPr>
          <w:rFonts w:cs="Times New Roman"/>
          <w:noProof/>
          <w:sz w:val="22"/>
        </w:rPr>
        <w:t xml:space="preserve">; </w:t>
      </w:r>
      <w:hyperlink w:anchor="_ENREF_50" w:tooltip="Luo, 2002 #881" w:history="1">
        <w:r w:rsidRPr="00253A9F">
          <w:rPr>
            <w:rFonts w:cs="Times New Roman"/>
            <w:noProof/>
            <w:sz w:val="22"/>
          </w:rPr>
          <w:t>Luo, 2002</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Researchers argue that allowing the partners to determine how to best accomplish the job increases creativity and innovation </w:t>
      </w:r>
      <w:r w:rsidRPr="00253A9F">
        <w:rPr>
          <w:rFonts w:cs="Times New Roman"/>
          <w:sz w:val="22"/>
        </w:rPr>
        <w:fldChar w:fldCharType="begin">
          <w:fldData xml:space="preserve">PEVuZE5vdGU+PENpdGU+PEF1dGhvcj5NYXJ0aW48L0F1dGhvcj48WWVhcj4yMDAyPC9ZZWFyPjxS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PEVuZE5vdGU+PENpdGU+PEF1dGhvcj5NYXJ0aW48L0F1dGhvcj48WWVhcj4yMDAyPC9ZZWFyPjxS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 xml:space="preserve">; </w:t>
      </w:r>
      <w:hyperlink w:anchor="_ENREF_58" w:tooltip="Ng, 2009 #1375" w:history="1">
        <w:r w:rsidRPr="00253A9F">
          <w:rPr>
            <w:rFonts w:cs="Times New Roman"/>
            <w:noProof/>
            <w:sz w:val="22"/>
          </w:rPr>
          <w:t>Ng, Maull, &amp; Yip, 2009</w:t>
        </w:r>
      </w:hyperlink>
      <w:r w:rsidRPr="00253A9F">
        <w:rPr>
          <w:rFonts w:cs="Times New Roman"/>
          <w:noProof/>
          <w:sz w:val="22"/>
        </w:rPr>
        <w:t xml:space="preserve">; </w:t>
      </w:r>
      <w:hyperlink w:anchor="_ENREF_59" w:tooltip="Ng, 2010 #1372" w:history="1">
        <w:r w:rsidRPr="00253A9F">
          <w:rPr>
            <w:rFonts w:cs="Times New Roman"/>
            <w:noProof/>
            <w:sz w:val="22"/>
          </w:rPr>
          <w:t>Ng &amp; Nudurupati,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For this reason, PBCs are increasingly applied in both the public and private sectors. However, research into the use of PBCs and their effects has been limited </w:t>
      </w:r>
      <w:r w:rsidRPr="00253A9F">
        <w:rPr>
          <w:rFonts w:cs="Times New Roman"/>
          <w:sz w:val="22"/>
        </w:rPr>
        <w:fldChar w:fldCharType="begin"/>
      </w:r>
      <w:r w:rsidRPr="00253A9F">
        <w:rPr>
          <w:rFonts w:cs="Times New Roman"/>
          <w:sz w:val="22"/>
        </w:rPr>
        <w:instrText xml:space="preserve"> ADDIN EN.CITE &lt;EndNote&gt;&lt;Cite&gt;&lt;Author&gt;Hypko&lt;/Author&gt;&lt;Year&gt;2010&lt;/Year&gt;&lt;RecNum&gt;1313&lt;/RecNum&gt;&lt;DisplayText&gt;(Martin, 2002; Hypko, Tilebein, &amp;amp; Gleich, 2010)&lt;/DisplayText&gt;&lt;record&gt;&lt;rec-number&gt;1313&lt;/rec-number&gt;&lt;foreign-keys&gt;&lt;key app="EN" db-id="29axv22zge9wf9edtz25tr5w9tdf5psxstde"&gt;1313&lt;/key&gt;&lt;/foreign-keys&gt;&lt;ref-type name="Journal Article"&gt;17&lt;/ref-type&gt;&lt;contributors&gt;&lt;authors&gt;&lt;author&gt;Hypko, P.&lt;/author&gt;&lt;author&gt;Tilebein, M.&lt;/author&gt;&lt;author&gt;Gleich, R.&lt;/author&gt;&lt;/authors&gt;&lt;/contributors&gt;&lt;titles&gt;&lt;title&gt;Clarifying the concept of performance-based contracting in manufacturing industries&lt;/title&gt;&lt;secondary-title&gt;Journal of Service Management&lt;/secondary-title&gt;&lt;/titles&gt;&lt;pages&gt;625-655&lt;/pages&gt;&lt;volume&gt;21&lt;/volume&gt;&lt;number&gt;5&lt;/number&gt;&lt;keywords&gt;&lt;keyword&gt;Manufacturing&lt;/keyword&gt;&lt;keyword&gt;Contracts&lt;/keyword&gt;&lt;keyword&gt;Payments&lt;/keyword&gt;&lt;keyword&gt;Performance standards&lt;/keyword&gt;&lt;keyword&gt;Studies&lt;/keyword&gt;&lt;/keywords&gt;&lt;dates&gt;&lt;year&gt;2010&lt;/year&gt;&lt;/dates&gt;&lt;isbn&gt;17575818&lt;/isbn&gt;&lt;urls&gt;&lt;related-urls&gt;&lt;url&gt;http://proquest.umi.com/pqdweb?did=2178072611&amp;amp;Fmt=7&amp;amp;clientId=27445&amp;amp;RQT=309&amp;amp;VName=PQD&lt;/url&gt;&lt;/related-urls&gt;&lt;/urls&gt;&lt;/record&gt;&lt;/Cite&gt;&lt;Cite&gt;&lt;Author&gt;Martin&lt;/Author&gt;&lt;Year&gt;2002&lt;/Year&gt;&lt;RecNum&gt;1373&lt;/RecNum&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 xml:space="preserve">; </w:t>
      </w:r>
      <w:hyperlink w:anchor="_ENREF_39" w:tooltip="Hypko, 2010 #1313" w:history="1">
        <w:r w:rsidRPr="00253A9F">
          <w:rPr>
            <w:rFonts w:cs="Times New Roman"/>
            <w:noProof/>
            <w:sz w:val="22"/>
          </w:rPr>
          <w:t>Hypko, Tilebein, &amp; Gleich,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Studies of (incomplete) contracts in general have mostly focused on negative relationship outcomes such as opportunistic behavior </w:t>
      </w:r>
      <w:r w:rsidRPr="00253A9F">
        <w:rPr>
          <w:rFonts w:cs="Times New Roman"/>
          <w:sz w:val="22"/>
        </w:rPr>
        <w:fldChar w:fldCharType="begin"/>
      </w:r>
      <w:r w:rsidRPr="00253A9F">
        <w:rPr>
          <w:rFonts w:cs="Times New Roman"/>
          <w:sz w:val="22"/>
        </w:rPr>
        <w:instrText xml:space="preserve"> ADDIN EN.CITE &lt;EndNote&gt;&lt;Cite&gt;&lt;Author&gt;Williamson&lt;/Author&gt;&lt;Year&gt;1985&lt;/Year&gt;&lt;RecNum&gt;1339&lt;/RecNum&gt;&lt;DisplayText&gt;(Williamson, 1985)&lt;/DisplayText&gt;&lt;record&gt;&lt;rec-number&gt;1339&lt;/rec-number&gt;&lt;foreign-keys&gt;&lt;key app="EN" db-id="29axv22zge9wf9edtz25tr5w9tdf5psxstde"&gt;1339&lt;/key&gt;&lt;/foreign-keys&gt;&lt;ref-type name="Book"&gt;6&lt;/ref-type&gt;&lt;contributors&gt;&lt;authors&gt;&lt;author&gt;Williamson, O.E.&lt;/author&gt;&lt;/authors&gt;&lt;/contributors&gt;&lt;titles&gt;&lt;title&gt;The Economic Institutions of Capitalism&lt;/title&gt;&lt;/titles&gt;&lt;dates&gt;&lt;year&gt;1985&lt;/year&gt;&lt;/dates&gt;&lt;pub-location&gt;New York&lt;/pub-location&gt;&lt;publisher&gt;The Free Press&lt;/publisher&gt;&lt;urls&gt;&lt;/urls&gt;&lt;/record&gt;&lt;/Cite&gt;&lt;/EndNote&gt;</w:instrText>
      </w:r>
      <w:r w:rsidRPr="00253A9F">
        <w:rPr>
          <w:rFonts w:cs="Times New Roman"/>
          <w:sz w:val="22"/>
        </w:rPr>
        <w:fldChar w:fldCharType="separate"/>
      </w:r>
      <w:r w:rsidRPr="00253A9F">
        <w:rPr>
          <w:rFonts w:cs="Times New Roman"/>
          <w:noProof/>
          <w:sz w:val="22"/>
        </w:rPr>
        <w:t>(</w:t>
      </w:r>
      <w:hyperlink w:anchor="_ENREF_74" w:tooltip="Williamson, 1985 #1339" w:history="1">
        <w:r w:rsidRPr="00253A9F">
          <w:rPr>
            <w:rFonts w:cs="Times New Roman"/>
            <w:noProof/>
            <w:sz w:val="22"/>
          </w:rPr>
          <w:t>Williamson, 1985</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and IOR failure </w:t>
      </w:r>
      <w:r w:rsidRPr="00253A9F">
        <w:rPr>
          <w:rFonts w:cs="Times New Roman"/>
          <w:sz w:val="22"/>
        </w:rPr>
        <w:fldChar w:fldCharType="begin"/>
      </w:r>
      <w:r w:rsidRPr="00253A9F">
        <w:rPr>
          <w:rFonts w:cs="Times New Roman"/>
          <w:sz w:val="22"/>
        </w:rPr>
        <w:instrText xml:space="preserve"> ADDIN EN.CITE &lt;EndNote&gt;&lt;Cite&gt;&lt;Author&gt;Park&lt;/Author&gt;&lt;Year&gt;2007&lt;/Year&gt;&lt;RecNum&gt;1404&lt;/RecNum&gt;&lt;Prefix&gt;e.g.`, &lt;/Prefix&gt;&lt;DisplayText&gt;(e.g., Park &amp;amp; Ungson, 2007)&lt;/DisplayText&gt;&lt;record&gt;&lt;rec-number&gt;1404&lt;/rec-number&gt;&lt;foreign-keys&gt;&lt;key app="EN" db-id="29axv22zge9wf9edtz25tr5w9tdf5psxstde"&gt;1404&lt;/key&gt;&lt;/foreign-keys&gt;&lt;ref-type name="Journal Article"&gt;17&lt;/ref-type&gt;&lt;contributors&gt;&lt;authors&gt;&lt;author&gt;Park, S.H.&lt;/author&gt;&lt;author&gt;Ungson, G.R.&lt;/author&gt;&lt;/authors&gt;&lt;/contributors&gt;&lt;titles&gt;&lt;title&gt;Interfirm rivalry and managerial complexity: A conceptual framework of alliance failure&lt;/title&gt;&lt;secondary-title&gt;Organization Science&lt;/secondary-title&gt;&lt;/titles&gt;&lt;pages&gt;37-53&lt;/pages&gt;&lt;volume&gt;12&lt;/volume&gt;&lt;number&gt;1&lt;/number&gt;&lt;dates&gt;&lt;year&gt;2007&lt;/year&gt;&lt;/dates&gt;&lt;urls&gt;&lt;/urls&gt;&lt;/record&gt;&lt;/Cite&gt;&lt;/EndNote&gt;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60" w:tooltip="Park, 2007 #1404" w:history="1">
        <w:r w:rsidRPr="00253A9F">
          <w:rPr>
            <w:rFonts w:cs="Times New Roman"/>
            <w:noProof/>
            <w:sz w:val="22"/>
          </w:rPr>
          <w:t>e.g., Park &amp; Ungson, 2007</w:t>
        </w:r>
      </w:hyperlink>
      <w:r w:rsidRPr="00253A9F">
        <w:rPr>
          <w:rFonts w:cs="Times New Roman"/>
          <w:noProof/>
          <w:sz w:val="22"/>
        </w:rPr>
        <w:t>)</w:t>
      </w:r>
      <w:r w:rsidRPr="00253A9F">
        <w:rPr>
          <w:rFonts w:cs="Times New Roman"/>
          <w:sz w:val="22"/>
        </w:rPr>
        <w:fldChar w:fldCharType="end"/>
      </w:r>
      <w:r w:rsidRPr="00253A9F">
        <w:rPr>
          <w:rFonts w:cs="Times New Roman"/>
          <w:sz w:val="22"/>
        </w:rPr>
        <w:t>. However, in spite of some conceptual and managerial pieces, empirical work on the relationship between PBCs and innovative performance is largely missing. In particular, incomplete contracts in general, and PBCs in particular, have rarely been related to positive relationship outcomes such as innovation from an empirical point-of-view.</w:t>
      </w:r>
    </w:p>
    <w:p w:rsidR="00253A9F" w:rsidRPr="00253A9F" w:rsidRDefault="00253A9F" w:rsidP="00253A9F">
      <w:pPr>
        <w:rPr>
          <w:rFonts w:cs="Times New Roman"/>
          <w:color w:val="000000" w:themeColor="text1"/>
          <w:sz w:val="22"/>
        </w:rPr>
      </w:pPr>
      <w:r w:rsidRPr="00253A9F">
        <w:rPr>
          <w:rFonts w:cs="Times New Roman"/>
          <w:sz w:val="22"/>
        </w:rPr>
        <w:tab/>
        <w:t xml:space="preserve">We address this gap </w:t>
      </w:r>
      <w:r w:rsidRPr="00253A9F">
        <w:rPr>
          <w:rFonts w:cs="Times New Roman"/>
          <w:color w:val="000000" w:themeColor="text1"/>
          <w:sz w:val="22"/>
        </w:rPr>
        <w:t xml:space="preserve">by empirically investigating how PBCs foster innovation. Based on an extensive review of the contracting and PBC literature, we define PBCs as </w:t>
      </w:r>
      <w:r w:rsidRPr="00253A9F">
        <w:rPr>
          <w:rFonts w:cs="Times New Roman"/>
          <w:sz w:val="22"/>
        </w:rPr>
        <w:t>contracts that reward partners for the performance delivered (i.e., pay-for-performance) and do not describe the processes and inputs to be used by the partner (i.e., low term specificity).</w:t>
      </w:r>
      <w:r w:rsidRPr="00253A9F">
        <w:rPr>
          <w:rFonts w:cs="Times New Roman"/>
          <w:color w:val="000000" w:themeColor="text1"/>
          <w:sz w:val="22"/>
        </w:rPr>
        <w:t xml:space="preserve"> We draw on transaction cost economics (TCE) and agency theory (AT) to build arguments for how these two characteristics affect innovation. We then study two cases of performance-based IT-service contracts that differ with regard to innovation performance. Our analysis is based on </w:t>
      </w:r>
      <w:r w:rsidRPr="00253A9F">
        <w:rPr>
          <w:rFonts w:cs="Times New Roman"/>
          <w:sz w:val="22"/>
        </w:rPr>
        <w:t>extensive interviews with representatives of the two IOR partners and on the actual contracts, comprising over 1500 pages of contractual details.</w:t>
      </w:r>
    </w:p>
    <w:p w:rsidR="00253A9F" w:rsidRPr="00253A9F" w:rsidRDefault="00253A9F" w:rsidP="00253A9F">
      <w:pPr>
        <w:autoSpaceDE w:val="0"/>
        <w:autoSpaceDN w:val="0"/>
        <w:adjustRightInd w:val="0"/>
        <w:ind w:firstLine="720"/>
        <w:rPr>
          <w:rFonts w:cs="Times New Roman"/>
          <w:sz w:val="22"/>
        </w:rPr>
      </w:pPr>
      <w:r w:rsidRPr="00253A9F">
        <w:rPr>
          <w:rFonts w:cs="Times New Roman"/>
          <w:sz w:val="22"/>
        </w:rPr>
        <w:t xml:space="preserve">Our study contributes to the existing literature in several ways. First, it adds to the currently limited number of studies on the use and effects of PBCs </w:t>
      </w:r>
      <w:r w:rsidRPr="00253A9F">
        <w:rPr>
          <w:rFonts w:cs="Times New Roman"/>
          <w:sz w:val="22"/>
        </w:rPr>
        <w:fldChar w:fldCharType="begin"/>
      </w:r>
      <w:r w:rsidRPr="00253A9F">
        <w:rPr>
          <w:rFonts w:cs="Times New Roman"/>
          <w:sz w:val="22"/>
        </w:rPr>
        <w:instrText xml:space="preserve"> ADDIN EN.CITE &lt;EndNote&gt;&lt;Cite&gt;&lt;Author&gt;Hypko&lt;/Author&gt;&lt;Year&gt;2010&lt;/Year&gt;&lt;RecNum&gt;1313&lt;/RecNum&gt;&lt;DisplayText&gt;(Martin, 2002; Hypko et al., 2010)&lt;/DisplayText&gt;&lt;record&gt;&lt;rec-number&gt;1313&lt;/rec-number&gt;&lt;foreign-keys&gt;&lt;key app="EN" db-id="29axv22zge9wf9edtz25tr5w9tdf5psxstde"&gt;1313&lt;/key&gt;&lt;/foreign-keys&gt;&lt;ref-type name="Journal Article"&gt;17&lt;/ref-type&gt;&lt;contributors&gt;&lt;authors&gt;&lt;author&gt;Hypko, P.&lt;/author&gt;&lt;author&gt;Tilebein, M.&lt;/author&gt;&lt;author&gt;Gleich, R.&lt;/author&gt;&lt;/authors&gt;&lt;/contributors&gt;&lt;titles&gt;&lt;title&gt;Clarifying the concept of performance-based contracting in manufacturing industries&lt;/title&gt;&lt;secondary-title&gt;Journal of Service Management&lt;/secondary-title&gt;&lt;/titles&gt;&lt;pages&gt;625-655&lt;/pages&gt;&lt;volume&gt;21&lt;/volume&gt;&lt;number&gt;5&lt;/number&gt;&lt;keywords&gt;&lt;keyword&gt;Manufacturing&lt;/keyword&gt;&lt;keyword&gt;Contracts&lt;/keyword&gt;&lt;keyword&gt;Payments&lt;/keyword&gt;&lt;keyword&gt;Performance standards&lt;/keyword&gt;&lt;keyword&gt;Studies&lt;/keyword&gt;&lt;/keywords&gt;&lt;dates&gt;&lt;year&gt;2010&lt;/year&gt;&lt;/dates&gt;&lt;isbn&gt;17575818&lt;/isbn&gt;&lt;urls&gt;&lt;related-urls&gt;&lt;url&gt;http://proquest.umi.com/pqdweb?did=2178072611&amp;amp;Fmt=7&amp;amp;clientId=27445&amp;amp;RQT=309&amp;amp;VName=PQD&lt;/url&gt;&lt;/related-urls&gt;&lt;/urls&gt;&lt;/record&gt;&lt;/Cite&gt;&lt;Cite&gt;&lt;Author&gt;Martin&lt;/Author&gt;&lt;Year&gt;2002&lt;/Year&gt;&lt;RecNum&gt;1373&lt;/RecNum&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 xml:space="preserve">; </w:t>
      </w:r>
      <w:hyperlink w:anchor="_ENREF_39" w:tooltip="Hypko, 2010 #1313" w:history="1">
        <w:r w:rsidRPr="00253A9F">
          <w:rPr>
            <w:rFonts w:cs="Times New Roman"/>
            <w:noProof/>
            <w:sz w:val="22"/>
          </w:rPr>
          <w:t>Hypko et al.,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Second, studying a specific type of incomplete contract (PBCs) in relation to a positive relationship outcome (i.e., innovation) enables us to advance both the formal IOR governance and the innovation literature. As </w:t>
      </w:r>
      <w:proofErr w:type="spellStart"/>
      <w:r w:rsidRPr="00253A9F">
        <w:rPr>
          <w:rFonts w:cs="Times New Roman"/>
          <w:sz w:val="22"/>
        </w:rPr>
        <w:t>Gopal</w:t>
      </w:r>
      <w:proofErr w:type="spellEnd"/>
      <w:r w:rsidRPr="00253A9F">
        <w:rPr>
          <w:rFonts w:cs="Times New Roman"/>
          <w:sz w:val="22"/>
        </w:rPr>
        <w:t xml:space="preserve"> and </w:t>
      </w:r>
      <w:proofErr w:type="spellStart"/>
      <w:r w:rsidRPr="00253A9F">
        <w:rPr>
          <w:rFonts w:cs="Times New Roman"/>
          <w:sz w:val="22"/>
        </w:rPr>
        <w:t>Koka</w:t>
      </w:r>
      <w:proofErr w:type="spellEnd"/>
      <w:r w:rsidRPr="00253A9F">
        <w:rPr>
          <w:rFonts w:cs="Times New Roman"/>
          <w:sz w:val="22"/>
        </w:rPr>
        <w:t xml:space="preserve"> </w:t>
      </w:r>
      <w:r w:rsidRPr="00253A9F">
        <w:rPr>
          <w:rFonts w:cs="Times New Roman"/>
          <w:sz w:val="22"/>
        </w:rPr>
        <w:fldChar w:fldCharType="begin"/>
      </w:r>
      <w:r w:rsidRPr="00253A9F">
        <w:rPr>
          <w:rFonts w:cs="Times New Roman"/>
          <w:sz w:val="22"/>
        </w:rPr>
        <w:instrText xml:space="preserve"> ADDIN EN.CITE &lt;EndNote&gt;&lt;Cite ExcludeAuth="1"&gt;&lt;Author&gt;Gopal&lt;/Author&gt;&lt;Year&gt;2010&lt;/Year&gt;&lt;RecNum&gt;1545&lt;/RecNum&gt;&lt;DisplayText&gt;(2010)&lt;/DisplayText&gt;&lt;record&gt;&lt;rec-number&gt;1545&lt;/rec-number&gt;&lt;foreign-keys&gt;&lt;key app="EN" db-id="29axv22zge9wf9edtz25tr5w9tdf5psxstde"&gt;1545&lt;/key&gt;&lt;/foreign-keys&gt;&lt;ref-type name="Journal Article"&gt;17&lt;/ref-type&gt;&lt;contributors&gt;&lt;authors&gt;&lt;author&gt;Gopal, A.&lt;/author&gt;&lt;author&gt;Koka, B.R.&lt;/author&gt;&lt;/authors&gt;&lt;/contributors&gt;&lt;titles&gt;&lt;title&gt;The Role of Contracts on Quality and Returns to Quality in Offshore Software Development Outsourcing&lt;/title&gt;&lt;secondary-title&gt;Decision Sciences&lt;/secondary-title&gt;&lt;/titles&gt;&lt;periodical&gt;&lt;full-title&gt;Decision Sciences&lt;/full-title&gt;&lt;/periodical&gt;&lt;pages&gt;491-516&lt;/pages&gt;&lt;volume&gt;41&lt;/volume&gt;&lt;number&gt;3&lt;/number&gt;&lt;dates&gt;&lt;year&gt;2010&lt;/year&gt;&lt;/dates&gt;&lt;urls&gt;&lt;/urls&gt;&lt;/record&gt;&lt;/Cite&gt;&lt;/EndNote&gt;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32" w:tooltip="Gopal, 2010 #1545" w:history="1">
        <w:r w:rsidRPr="00253A9F">
          <w:rPr>
            <w:rFonts w:cs="Times New Roman"/>
            <w:noProof/>
            <w:sz w:val="22"/>
          </w:rPr>
          <w:t>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noted, only a few studies address how contracts affect outcomes. Third, building our analysis on the actual </w:t>
      </w:r>
      <w:r w:rsidRPr="00253A9F">
        <w:rPr>
          <w:rFonts w:cs="Times New Roman"/>
          <w:i/>
          <w:sz w:val="22"/>
        </w:rPr>
        <w:t xml:space="preserve">content </w:t>
      </w:r>
      <w:r w:rsidRPr="00253A9F">
        <w:rPr>
          <w:rFonts w:cs="Times New Roman"/>
          <w:sz w:val="22"/>
        </w:rPr>
        <w:t>of</w:t>
      </w:r>
      <w:r w:rsidRPr="00253A9F">
        <w:rPr>
          <w:rFonts w:cs="Times New Roman"/>
          <w:i/>
          <w:sz w:val="22"/>
        </w:rPr>
        <w:t xml:space="preserve"> </w:t>
      </w:r>
      <w:r w:rsidRPr="00253A9F">
        <w:rPr>
          <w:rFonts w:cs="Times New Roman"/>
          <w:sz w:val="22"/>
        </w:rPr>
        <w:t xml:space="preserve">contracts and other formal documents, such as reports from review meetings, allows us to go beyond recent empirical work that is mostly based on survey data or interviews alone (the research conducted by </w:t>
      </w:r>
      <w:proofErr w:type="spellStart"/>
      <w:r w:rsidRPr="00253A9F">
        <w:rPr>
          <w:rFonts w:cs="Times New Roman"/>
          <w:sz w:val="22"/>
        </w:rPr>
        <w:t>Faems</w:t>
      </w:r>
      <w:proofErr w:type="spellEnd"/>
      <w:r w:rsidRPr="00253A9F">
        <w:rPr>
          <w:rFonts w:cs="Times New Roman"/>
          <w:sz w:val="22"/>
        </w:rPr>
        <w:t xml:space="preserve">, </w:t>
      </w:r>
      <w:proofErr w:type="spellStart"/>
      <w:r w:rsidRPr="00253A9F">
        <w:rPr>
          <w:rFonts w:cs="Times New Roman"/>
          <w:sz w:val="22"/>
        </w:rPr>
        <w:t>Janssens</w:t>
      </w:r>
      <w:proofErr w:type="spellEnd"/>
      <w:r w:rsidRPr="00253A9F">
        <w:rPr>
          <w:rFonts w:cs="Times New Roman"/>
          <w:sz w:val="22"/>
        </w:rPr>
        <w:t xml:space="preserve">, </w:t>
      </w:r>
      <w:proofErr w:type="spellStart"/>
      <w:r w:rsidRPr="00253A9F">
        <w:rPr>
          <w:rFonts w:cs="Times New Roman"/>
          <w:sz w:val="22"/>
        </w:rPr>
        <w:t>Madhok</w:t>
      </w:r>
      <w:proofErr w:type="spellEnd"/>
      <w:r w:rsidRPr="00253A9F">
        <w:rPr>
          <w:rFonts w:cs="Times New Roman"/>
          <w:sz w:val="22"/>
        </w:rPr>
        <w:t xml:space="preserve">, and Van </w:t>
      </w:r>
      <w:proofErr w:type="spellStart"/>
      <w:r w:rsidRPr="00253A9F">
        <w:rPr>
          <w:rFonts w:cs="Times New Roman"/>
          <w:sz w:val="22"/>
        </w:rPr>
        <w:t>Looy</w:t>
      </w:r>
      <w:proofErr w:type="spellEnd"/>
      <w:r w:rsidRPr="00253A9F">
        <w:rPr>
          <w:rFonts w:cs="Times New Roman"/>
          <w:sz w:val="22"/>
        </w:rPr>
        <w:t xml:space="preserve"> </w:t>
      </w:r>
      <w:r w:rsidRPr="00253A9F">
        <w:rPr>
          <w:rFonts w:cs="Times New Roman"/>
          <w:sz w:val="22"/>
        </w:rPr>
        <w:fldChar w:fldCharType="begin"/>
      </w:r>
      <w:r w:rsidRPr="00253A9F">
        <w:rPr>
          <w:rFonts w:cs="Times New Roman"/>
          <w:sz w:val="22"/>
        </w:rPr>
        <w:instrText xml:space="preserve"> ADDIN EN.CITE &lt;EndNote&gt;&lt;Cite ExcludeAuth="1"&gt;&lt;Author&gt;Faems&lt;/Author&gt;&lt;Year&gt;2008&lt;/Year&gt;&lt;RecNum&gt;1376&lt;/RecNum&gt;&lt;DisplayText&gt;(2008)&lt;/DisplayText&gt;&lt;record&gt;&lt;rec-number&gt;1376&lt;/rec-number&gt;&lt;foreign-keys&gt;&lt;key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4" w:tooltip="Faems, 2008 #1376" w:history="1">
        <w:r w:rsidRPr="00253A9F">
          <w:rPr>
            <w:rFonts w:cs="Times New Roman"/>
            <w:noProof/>
            <w:sz w:val="22"/>
          </w:rPr>
          <w:t>2008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is a notable exception in this respect). Our research furthermore differs from mainstream IOR governance research in that we interview both strategic and operational representatives of the organizations involved. Collectively, these contributions extend and deepen our understanding of the research area in a novel and distinctive way.</w:t>
      </w:r>
    </w:p>
    <w:p w:rsidR="00253A9F" w:rsidRPr="00253A9F" w:rsidRDefault="00253A9F" w:rsidP="00253A9F">
      <w:pPr>
        <w:ind w:firstLine="720"/>
        <w:rPr>
          <w:rFonts w:cs="Times New Roman"/>
          <w:sz w:val="22"/>
        </w:rPr>
      </w:pPr>
      <w:r w:rsidRPr="00253A9F">
        <w:rPr>
          <w:rFonts w:cs="Times New Roman"/>
          <w:sz w:val="22"/>
        </w:rPr>
        <w:t>The remainder of this paper is organized</w:t>
      </w:r>
      <w:r w:rsidRPr="00253A9F">
        <w:rPr>
          <w:rFonts w:cs="Times New Roman"/>
          <w:color w:val="000000" w:themeColor="text1"/>
          <w:sz w:val="22"/>
        </w:rPr>
        <w:t xml:space="preserve"> as follows. First, </w:t>
      </w:r>
      <w:r w:rsidRPr="00253A9F">
        <w:rPr>
          <w:rFonts w:cs="Times New Roman"/>
          <w:sz w:val="22"/>
        </w:rPr>
        <w:t>we review the literature on (performance-based) contracting to build a preliminary framework that outlines how the characteristics of PBCs foster innovation. After a description of our research methodology, we present extensive within- and cross-case analyses. We conclude with a discussion of our scientific contributions and their managerial implications, as well as the limitations of the study and promising avenues for future research.</w:t>
      </w:r>
    </w:p>
    <w:p w:rsidR="00D22767" w:rsidRDefault="00253A9F" w:rsidP="00D22767">
      <w:pPr>
        <w:pStyle w:val="Heading1"/>
        <w:keepNext w:val="0"/>
      </w:pPr>
      <w:r>
        <w:t>Theoretical Background</w:t>
      </w:r>
    </w:p>
    <w:p w:rsidR="00253A9F" w:rsidRPr="00253A9F" w:rsidRDefault="00253A9F" w:rsidP="00253A9F">
      <w:pPr>
        <w:tabs>
          <w:tab w:val="left" w:pos="567"/>
        </w:tabs>
        <w:rPr>
          <w:rFonts w:cs="Times New Roman"/>
          <w:sz w:val="22"/>
        </w:rPr>
      </w:pPr>
      <w:r w:rsidRPr="00253A9F">
        <w:rPr>
          <w:rFonts w:cs="Times New Roman"/>
          <w:sz w:val="22"/>
        </w:rPr>
        <w:t xml:space="preserve">Performance-based contracts (PBCs) are increasingly being used for the effective and cost-efficient (out)sourcing of business services and integrated product-service offerings </w:t>
      </w:r>
      <w:r w:rsidRPr="00253A9F">
        <w:rPr>
          <w:rFonts w:cs="Times New Roman"/>
          <w:sz w:val="22"/>
        </w:rPr>
        <w:fldChar w:fldCharType="begin"/>
      </w:r>
      <w:r w:rsidRPr="00253A9F">
        <w:rPr>
          <w:rFonts w:cs="Times New Roman"/>
          <w:sz w:val="22"/>
        </w:rPr>
        <w:instrText xml:space="preserve"> ADDIN EN.CITE &lt;EndNote&gt;&lt;Cite&gt;&lt;Author&gt;Kim&lt;/Author&gt;&lt;Year&gt;2007&lt;/Year&gt;&lt;RecNum&gt;1374&lt;/RecNum&gt;&lt;DisplayText&gt;(Kim et al., 2007; Datta &amp;amp; Rajkumar, 2011)&lt;/DisplayText&gt;&lt;record&gt;&lt;rec-number&gt;1374&lt;/rec-number&gt;&lt;foreign-keys&gt;&lt;key app="EN" db-id="29axv22zge9wf9edtz25tr5w9tdf5psxstde"&gt;1374&lt;/key&gt;&lt;/foreign-keys&gt;&lt;ref-type name="Journal Article"&gt;17&lt;/ref-type&gt;&lt;contributors&gt;&lt;authors&gt;&lt;author&gt;Kim, S.&lt;/author&gt;&lt;author&gt;Cohen, M.A.&lt;/author&gt;&lt;author&gt;Netessine, S.&lt;/author&gt;&lt;/authors&gt;&lt;/contributors&gt;&lt;titles&gt;&lt;title&gt;Performance contracting in after-sales service supply chains&lt;/title&gt;&lt;secondary-title&gt;Management Science&lt;/secondary-title&gt;&lt;/titles&gt;&lt;pages&gt;1843-1858&lt;/pages&gt;&lt;volume&gt;53&lt;/volume&gt;&lt;number&gt;12&lt;/number&gt;&lt;dates&gt;&lt;year&gt;2007&lt;/year&gt;&lt;/dates&gt;&lt;urls&gt;&lt;/urls&gt;&lt;/record&gt;&lt;/Cite&gt;&lt;Cite&gt;&lt;Author&gt;Datta&lt;/Author&gt;&lt;Year&gt;2011&lt;/Year&gt;&lt;RecNum&gt;1405&lt;/RecNum&gt;&lt;record&gt;&lt;rec-number&gt;1405&lt;/rec-number&gt;&lt;foreign-keys&gt;&lt;key app="EN" db-id="29axv22zge9wf9edtz25tr5w9tdf5psxstde"&gt;1405&lt;/key&gt;&lt;/foreign-keys&gt;&lt;ref-type name="Journal Article"&gt;17&lt;/ref-type&gt;&lt;contributors&gt;&lt;authors&gt;&lt;author&gt;Datta, P.P.&lt;/author&gt;&lt;author&gt;Rajkumar, R.&lt;/author&gt;&lt;/authors&gt;&lt;/contributors&gt;&lt;titles&gt;&lt;title&gt;Operations Strategy for the Effective Delivery of Integrated Industrial Product-Service Offerings Two Exploratory Defence Industry Case Studies&lt;/title&gt;&lt;secondary-title&gt;International Journal of Operations &amp;amp; Production Management&lt;/secondary-title&gt;&lt;/titles&gt;&lt;pages&gt;579-603&lt;/pages&gt;&lt;volume&gt;31&lt;/volume&gt;&lt;number&gt;5&lt;/number&gt;&lt;dates&gt;&lt;year&gt;2011&lt;/year&gt;&lt;/dates&gt;&lt;urls&gt;&lt;/urls&gt;&lt;/record&gt;&lt;/Cite&gt;&lt;/EndNote&gt;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43" w:tooltip="Kim, 2007 #1374" w:history="1">
        <w:r w:rsidRPr="00253A9F">
          <w:rPr>
            <w:rFonts w:cs="Times New Roman"/>
            <w:noProof/>
            <w:sz w:val="22"/>
          </w:rPr>
          <w:t>Kim et al., 2007</w:t>
        </w:r>
      </w:hyperlink>
      <w:r w:rsidRPr="00253A9F">
        <w:rPr>
          <w:rFonts w:cs="Times New Roman"/>
          <w:noProof/>
          <w:sz w:val="22"/>
        </w:rPr>
        <w:t xml:space="preserve">; </w:t>
      </w:r>
      <w:hyperlink w:anchor="_ENREF_15" w:tooltip="Datta, 2011 #1405" w:history="1">
        <w:r w:rsidRPr="00253A9F">
          <w:rPr>
            <w:rFonts w:cs="Times New Roman"/>
            <w:noProof/>
            <w:sz w:val="22"/>
          </w:rPr>
          <w:t>Datta &amp; Rajkumar, 2011</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A well-known example is the “Power by the Hour” business model of Rolls Royce, in which the firm is compensated for the availability of the engines it maintains rather than for the labor and spare-part costs associated with the maintenance activities </w:t>
      </w:r>
      <w:r w:rsidRPr="00253A9F">
        <w:rPr>
          <w:rFonts w:cs="Times New Roman"/>
          <w:sz w:val="22"/>
        </w:rPr>
        <w:fldChar w:fldCharType="begin"/>
      </w:r>
      <w:r w:rsidRPr="00253A9F">
        <w:rPr>
          <w:rFonts w:cs="Times New Roman"/>
          <w:sz w:val="22"/>
        </w:rPr>
        <w:instrText xml:space="preserve"> ADDIN EN.CITE &lt;EndNote&gt;&lt;Cite&gt;&lt;Author&gt;Neely&lt;/Author&gt;&lt;Year&gt;2008&lt;/Year&gt;&lt;RecNum&gt;1406&lt;/RecNum&gt;&lt;DisplayText&gt;(Neely, 2008)&lt;/DisplayText&gt;&lt;record&gt;&lt;rec-number&gt;1406&lt;/rec-number&gt;&lt;foreign-keys&gt;&lt;key app="EN" db-id="29axv22zge9wf9edtz25tr5w9tdf5psxstde"&gt;1406&lt;/key&gt;&lt;/foreign-keys&gt;&lt;ref-type name="Journal Article"&gt;17&lt;/ref-type&gt;&lt;contributors&gt;&lt;authors&gt;&lt;author&gt;Neely, A.D.&lt;/author&gt;&lt;/authors&gt;&lt;/contributors&gt;&lt;titles&gt;&lt;title&gt;Exploring the financial consequences of servitization&lt;/title&gt;&lt;secondary-title&gt;Operations Management Research&lt;/secondary-title&gt;&lt;/titles&gt;&lt;pages&gt;103-118&lt;/pages&gt;&lt;volume&gt;1&lt;/volume&gt;&lt;number&gt;2&lt;/number&gt;&lt;dates&gt;&lt;year&gt;2008&lt;/year&gt;&lt;/dates&gt;&lt;urls&gt;&lt;/urls&gt;&lt;/record&gt;&lt;/Cite&gt;&lt;/EndNote&gt;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7" w:tooltip="Neely, 2008 #1406" w:history="1">
        <w:r w:rsidRPr="00253A9F">
          <w:rPr>
            <w:rFonts w:cs="Times New Roman"/>
            <w:noProof/>
            <w:sz w:val="22"/>
          </w:rPr>
          <w:t>Neely, 2008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Such performance-based pricing schemes are also emerging in other service sectors such as logistics: the partner compensation is tied to cost savings and/or revenue-growth targets set by the customer. This shift toward contracting performance rather than activities is a trend that can be identified in both the manufacturing and service industries and in both the private and public sectors </w:t>
      </w:r>
      <w:r w:rsidRPr="00253A9F">
        <w:rPr>
          <w:rFonts w:cs="Times New Roman"/>
          <w:sz w:val="22"/>
        </w:rPr>
        <w:fldChar w:fldCharType="begin"/>
      </w:r>
      <w:r w:rsidRPr="00253A9F">
        <w:rPr>
          <w:rFonts w:cs="Times New Roman"/>
          <w:sz w:val="22"/>
        </w:rPr>
        <w:instrText xml:space="preserve"> ADDIN EN.CITE &lt;EndNote&gt;&lt;Cite&gt;&lt;Author&gt;Hypko&lt;/Author&gt;&lt;Year&gt;2010&lt;/Year&gt;&lt;RecNum&gt;1313&lt;/RecNum&gt;&lt;DisplayText&gt;(Hooper, 2008; Hypko et al., 2010)&lt;/DisplayText&gt;&lt;record&gt;&lt;rec-number&gt;1313&lt;/rec-number&gt;&lt;foreign-keys&gt;&lt;key app="EN" db-id="29axv22zge9wf9edtz25tr5w9tdf5psxstde"&gt;1313&lt;/key&gt;&lt;/foreign-keys&gt;&lt;ref-type name="Journal Article"&gt;17&lt;/ref-type&gt;&lt;contributors&gt;&lt;authors&gt;&lt;author&gt;Hypko, P.&lt;/author&gt;&lt;author&gt;Tilebein, M.&lt;/author&gt;&lt;author&gt;Gleich, R.&lt;/author&gt;&lt;/authors&gt;&lt;/contributors&gt;&lt;titles&gt;&lt;title&gt;Clarifying the concept of performance-based contracting in manufacturing industries&lt;/title&gt;&lt;secondary-title&gt;Journal of Service Management&lt;/secondary-title&gt;&lt;/titles&gt;&lt;pages&gt;625-655&lt;/pages&gt;&lt;volume&gt;21&lt;/volume&gt;&lt;number&gt;5&lt;/number&gt;&lt;keywords&gt;&lt;keyword&gt;Manufacturing&lt;/keyword&gt;&lt;keyword&gt;Contracts&lt;/keyword&gt;&lt;keyword&gt;Payments&lt;/keyword&gt;&lt;keyword&gt;Performance standards&lt;/keyword&gt;&lt;keyword&gt;Studies&lt;/keyword&gt;&lt;/keywords&gt;&lt;dates&gt;&lt;year&gt;2010&lt;/year&gt;&lt;/dates&gt;&lt;isbn&gt;17575818&lt;/isbn&gt;&lt;urls&gt;&lt;related-urls&gt;&lt;url&gt;http://proquest.umi.com/pqdweb?did=2178072611&amp;amp;Fmt=7&amp;amp;clientId=27445&amp;amp;RQT=309&amp;amp;VName=PQD&lt;/url&gt;&lt;/related-urls&gt;&lt;/urls&gt;&lt;/record&gt;&lt;/Cite&gt;&lt;Cite&gt;&lt;Author&gt;Hooper&lt;/Author&gt;&lt;Year&gt;2008&lt;/Year&gt;&lt;RecNum&gt;1407&lt;/RecNum&gt;&lt;record&gt;&lt;rec-number&gt;1407&lt;/rec-number&gt;&lt;foreign-keys&gt;&lt;key app="EN" db-id="29axv22zge9wf9edtz25tr5w9tdf5psxstde"&gt;1407&lt;/key&gt;&lt;/foreign-keys&gt;&lt;ref-type name="Book Section"&gt;5&lt;/ref-type&gt;&lt;contributors&gt;&lt;authors&gt;&lt;author&gt;Hooper, L.&lt;/author&gt;&lt;/authors&gt;&lt;secondary-authors&gt;&lt;author&gt;D.A. Hensher&lt;/author&gt;&lt;/secondary-authors&gt;&lt;/contributors&gt;&lt;titles&gt;&lt;title&gt;Paying for Performance: Uncertainty, Asymmetric Information and the Payment Model&lt;/title&gt;&lt;secondary-title&gt;Reforms in Public Transport&lt;/secondary-title&gt;&lt;/titles&gt;&lt;pages&gt;157-163&lt;/pages&gt;&lt;volume&gt;22&lt;/volume&gt;&lt;dates&gt;&lt;year&gt;2008&lt;/year&gt;&lt;/dates&gt;&lt;pub-location&gt;Amsterdam&lt;/pub-location&gt;&lt;publisher&gt;Jai-Elsevier Sci Bv&lt;/publisher&gt;&lt;urls&gt;&lt;/urls&gt;&lt;/record&gt;&lt;/Cite&gt;&lt;/EndNote&gt;</w:instrText>
      </w:r>
      <w:r w:rsidRPr="00253A9F">
        <w:rPr>
          <w:rFonts w:cs="Times New Roman"/>
          <w:sz w:val="22"/>
        </w:rPr>
        <w:fldChar w:fldCharType="separate"/>
      </w:r>
      <w:r w:rsidRPr="00253A9F">
        <w:rPr>
          <w:rFonts w:cs="Times New Roman"/>
          <w:noProof/>
          <w:sz w:val="22"/>
        </w:rPr>
        <w:t>(</w:t>
      </w:r>
      <w:hyperlink w:anchor="_ENREF_39" w:tooltip="Hypko, 2010 #1313" w:history="1">
        <w:r w:rsidRPr="00253A9F">
          <w:rPr>
            <w:rFonts w:cs="Times New Roman"/>
            <w:noProof/>
            <w:sz w:val="22"/>
          </w:rPr>
          <w:t>Hypko et al., 2010</w:t>
        </w:r>
      </w:hyperlink>
      <w:r w:rsidRPr="00253A9F">
        <w:rPr>
          <w:rFonts w:cs="Times New Roman"/>
          <w:noProof/>
          <w:sz w:val="22"/>
        </w:rPr>
        <w:t>)</w:t>
      </w:r>
      <w:r w:rsidRPr="00253A9F">
        <w:rPr>
          <w:rFonts w:cs="Times New Roman"/>
          <w:sz w:val="22"/>
        </w:rPr>
        <w:fldChar w:fldCharType="end"/>
      </w:r>
      <w:r w:rsidRPr="00253A9F">
        <w:rPr>
          <w:rFonts w:cs="Times New Roman"/>
          <w:sz w:val="22"/>
        </w:rPr>
        <w:t>.</w:t>
      </w:r>
    </w:p>
    <w:p w:rsidR="00253A9F" w:rsidRPr="00253A9F" w:rsidRDefault="00253A9F" w:rsidP="00253A9F">
      <w:pPr>
        <w:ind w:firstLine="720"/>
        <w:rPr>
          <w:rFonts w:cs="Times New Roman"/>
          <w:sz w:val="22"/>
        </w:rPr>
      </w:pPr>
      <w:r w:rsidRPr="00253A9F">
        <w:rPr>
          <w:rFonts w:cs="Times New Roman"/>
          <w:sz w:val="22"/>
        </w:rPr>
        <w:t xml:space="preserve">Since PBCs are used for various services and in various settings, PBC research—although limited in comparison to the widespread use of such contracts </w:t>
      </w:r>
      <w:r w:rsidRPr="00253A9F">
        <w:rPr>
          <w:rFonts w:cs="Times New Roman"/>
          <w:sz w:val="22"/>
        </w:rPr>
        <w:fldChar w:fldCharType="begin"/>
      </w:r>
      <w:r w:rsidRPr="00253A9F">
        <w:rPr>
          <w:rFonts w:cs="Times New Roman"/>
          <w:sz w:val="22"/>
        </w:rPr>
        <w:instrText xml:space="preserve"> ADDIN EN.CITE &lt;EndNote&gt;&lt;Cite&gt;&lt;Author&gt;Martin&lt;/Author&gt;&lt;Year&gt;2002&lt;/Year&gt;&lt;RecNum&gt;1373&lt;/RecNum&gt;&lt;DisplayText&gt;(Martin, 2002)&lt;/DisplayText&gt;&lt;record&gt;&lt;rec-number&gt;1373&lt;/rec-number&gt;&lt;foreign-keys&gt;&lt;key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—covers a range of sectors. However, studies of PBCs mostly address various public procurement sectors and logistics. Other sectors remain relatively unexplored </w:t>
      </w:r>
      <w:r w:rsidRPr="00253A9F">
        <w:rPr>
          <w:rFonts w:cs="Times New Roman"/>
          <w:sz w:val="22"/>
        </w:rPr>
        <w:fldChar w:fldCharType="begin"/>
      </w:r>
      <w:r w:rsidRPr="00253A9F">
        <w:rPr>
          <w:rFonts w:cs="Times New Roman"/>
          <w:sz w:val="22"/>
        </w:rPr>
        <w:instrText xml:space="preserve"> ADDIN EN.CITE &lt;EndNote&gt;&lt;Cite&gt;&lt;Author&gt;Hypko&lt;/Author&gt;&lt;Year&gt;2010&lt;/Year&gt;&lt;RecNum&gt;1313&lt;/RecNum&gt;&lt;DisplayText&gt;(Hypko et al., 2010)&lt;/DisplayText&gt;&lt;record&gt;&lt;rec-number&gt;1313&lt;/rec-number&gt;&lt;foreign-keys&gt;&lt;key app="EN" db-id="29axv22zge9wf9edtz25tr5w9tdf5psxstde"&gt;1313&lt;/key&gt;&lt;/foreign-keys&gt;&lt;ref-type name="Journal Article"&gt;17&lt;/ref-type&gt;&lt;contributors&gt;&lt;authors&gt;&lt;author&gt;Hypko, P.&lt;/author&gt;&lt;author&gt;Tilebein, M.&lt;/author&gt;&lt;author&gt;Gleich, R.&lt;/author&gt;&lt;/authors&gt;&lt;/contributors&gt;&lt;titles&gt;&lt;title&gt;Clarifying the concept of performance-based contracting in manufacturing industries&lt;/title&gt;&lt;secondary-title&gt;Journal of Service Management&lt;/secondary-title&gt;&lt;/titles&gt;&lt;pages&gt;625-655&lt;/pages&gt;&lt;volume&gt;21&lt;/volume&gt;&lt;number&gt;5&lt;/number&gt;&lt;keywords&gt;&lt;keyword&gt;Manufacturing&lt;/keyword&gt;&lt;keyword&gt;Contracts&lt;/keyword&gt;&lt;keyword&gt;Payments&lt;/keyword&gt;&lt;keyword&gt;Performance standards&lt;/keyword&gt;&lt;keyword&gt;Studies&lt;/keyword&gt;&lt;/keywords&gt;&lt;dates&gt;&lt;year&gt;2010&lt;/year&gt;&lt;/dates&gt;&lt;isbn&gt;17575818&lt;/isbn&gt;&lt;urls&gt;&lt;related-urls&gt;&lt;url&gt;http://proquest.umi.com/pqdweb?did=2178072611&amp;amp;Fmt=7&amp;amp;clientId=27445&amp;amp;RQT=309&amp;amp;VName=PQD&lt;/url&gt;&lt;/related-urls&gt;&lt;/urls&gt;&lt;/record&gt;&lt;/Cite&gt;&lt;/EndNote&gt;</w:instrText>
      </w:r>
      <w:r w:rsidRPr="00253A9F">
        <w:rPr>
          <w:rFonts w:cs="Times New Roman"/>
          <w:sz w:val="22"/>
        </w:rPr>
        <w:fldChar w:fldCharType="separate"/>
      </w:r>
      <w:r w:rsidRPr="00253A9F">
        <w:rPr>
          <w:rFonts w:cs="Times New Roman"/>
          <w:noProof/>
          <w:sz w:val="22"/>
        </w:rPr>
        <w:t>(</w:t>
      </w:r>
      <w:hyperlink w:anchor="_ENREF_39" w:tooltip="Hypko, 2010 #1313" w:history="1">
        <w:r w:rsidRPr="00253A9F">
          <w:rPr>
            <w:rFonts w:cs="Times New Roman"/>
            <w:noProof/>
            <w:sz w:val="22"/>
          </w:rPr>
          <w:t>Hypko et al.,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Despite the number of sector specific studies, we do not yet have a common definition of PBCs across sectors. Sector-specific definitions do </w:t>
      </w:r>
      <w:r w:rsidRPr="00253A9F">
        <w:rPr>
          <w:rFonts w:cs="Times New Roman"/>
          <w:sz w:val="22"/>
        </w:rPr>
        <w:lastRenderedPageBreak/>
        <w:t xml:space="preserve">share the same underlying concept </w:t>
      </w:r>
      <w:r w:rsidRPr="00253A9F">
        <w:rPr>
          <w:rFonts w:cs="Times New Roman"/>
          <w:sz w:val="22"/>
        </w:rPr>
        <w:fldChar w:fldCharType="begin"/>
      </w:r>
      <w:r w:rsidRPr="00253A9F">
        <w:rPr>
          <w:rFonts w:cs="Times New Roman"/>
          <w:sz w:val="22"/>
        </w:rPr>
        <w:instrText xml:space="preserve"> ADDIN EN.CITE &lt;EndNote&gt;&lt;Cite&gt;&lt;Author&gt;Martin&lt;/Author&gt;&lt;Year&gt;2002&lt;/Year&gt;&lt;RecNum&gt;1373&lt;/RecNum&gt;&lt;DisplayText&gt;(Martin, 2002)&lt;/DisplayText&gt;&lt;record&gt;&lt;rec-number&gt;1373&lt;/rec-number&gt;&lt;foreign-keys&gt;&lt;key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PBCs specify the desired performance, results, or outcomes rather than the processes and inputs needed to achieve these outcomes. This concept closely resembles one of the two main characteristics of incomplete contracts: they do </w:t>
      </w:r>
      <w:r w:rsidRPr="00253A9F">
        <w:rPr>
          <w:rFonts w:cs="Times New Roman"/>
          <w:i/>
          <w:sz w:val="22"/>
        </w:rPr>
        <w:t>not</w:t>
      </w:r>
      <w:r w:rsidRPr="00253A9F">
        <w:rPr>
          <w:rFonts w:cs="Times New Roman"/>
          <w:sz w:val="22"/>
        </w:rPr>
        <w:t xml:space="preserve"> specify all the partner’s observable obligations and actions (i.e., low term specificity) </w:t>
      </w:r>
      <w:r w:rsidRPr="00253A9F">
        <w:rPr>
          <w:rFonts w:cs="Times New Roman"/>
          <w:sz w:val="22"/>
        </w:rPr>
        <w:fldChar w:fldCharType="begin"/>
      </w:r>
      <w:r w:rsidRPr="00253A9F">
        <w:rPr>
          <w:rFonts w:cs="Times New Roman"/>
          <w:sz w:val="22"/>
        </w:rPr>
        <w:instrText xml:space="preserve"> ADDIN EN.CITE &lt;EndNote&gt;&lt;Cite&gt;&lt;Author&gt;Bernheim&lt;/Author&gt;&lt;Year&gt;1998&lt;/Year&gt;&lt;RecNum&gt;1371&lt;/RecNum&gt;&lt;DisplayText&gt;(Bernheim &amp;amp; Whinston, 1998; Luo, 2002)&lt;/DisplayText&gt;&lt;record&gt;&lt;rec-number&gt;1371&lt;/rec-number&gt;&lt;foreign-keys&gt;&lt;key app="EN" db-id="29axv22zge9wf9edtz25tr5w9tdf5psxstde"&gt;1371&lt;/key&gt;&lt;/foreign-keys&gt;&lt;ref-type name="Journal Article"&gt;17&lt;/ref-type&gt;&lt;contributors&gt;&lt;authors&gt;&lt;author&gt;Bernheim, D.B.&lt;/author&gt;&lt;author&gt;Whinston, M.D.&lt;/author&gt;&lt;/authors&gt;&lt;/contributors&gt;&lt;titles&gt;&lt;title&gt;Incomplete contracts and strategic ambiguity.&lt;/title&gt;&lt;secondary-title&gt;American Economic Review&lt;/secondary-title&gt;&lt;/titles&gt;&lt;pages&gt;902-932&lt;/pages&gt;&lt;volume&gt;88&lt;/volume&gt;&lt;number&gt;4&lt;/number&gt;&lt;dates&gt;&lt;year&gt;1998&lt;/year&gt;&lt;/dates&gt;&lt;urls&gt;&lt;/urls&gt;&lt;/record&gt;&lt;/Cite&gt;&lt;Cite&gt;&lt;Author&gt;Luo&lt;/Author&gt;&lt;Year&gt;2002&lt;/Year&gt;&lt;RecNum&gt;881&lt;/RecNum&gt;&lt;record&gt;&lt;rec-number&gt;881&lt;/rec-number&gt;&lt;foreign-keys&gt;&lt;key app="EN" db-id="29axv22zge9wf9edtz25tr5w9tdf5psxstde"&gt;881&lt;/key&gt;&lt;/foreign-keys&gt;&lt;ref-type name="Journal Article"&gt;17&lt;/ref-type&gt;&lt;contributors&gt;&lt;authors&gt;&lt;author&gt;Luo, Y.&lt;/author&gt;&lt;/authors&gt;&lt;/contributors&gt;&lt;titles&gt;&lt;title&gt;Contract, cooperation, and performance in international joint ventures&lt;/title&gt;&lt;secondary-title&gt;Strategic Management Journal&lt;/secondary-title&gt;&lt;/titles&gt;&lt;pages&gt;903-919&lt;/pages&gt;&lt;volume&gt;23&lt;/volume&gt;&lt;number&gt;10&lt;/number&gt;&lt;dates&gt;&lt;year&gt;2002&lt;/year&gt;&lt;/dates&gt;&lt;urls&gt;&lt;/urls&gt;&lt;/record&gt;&lt;/Cite&gt;&lt;/EndNote&gt;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6" w:tooltip="Bernheim, 1998 #1371" w:history="1">
        <w:r w:rsidRPr="00253A9F">
          <w:rPr>
            <w:rFonts w:cs="Times New Roman"/>
            <w:noProof/>
            <w:sz w:val="22"/>
          </w:rPr>
          <w:t>Bernheim &amp; Whinston, 1998</w:t>
        </w:r>
      </w:hyperlink>
      <w:r w:rsidRPr="00253A9F">
        <w:rPr>
          <w:rFonts w:cs="Times New Roman"/>
          <w:noProof/>
          <w:sz w:val="22"/>
        </w:rPr>
        <w:t xml:space="preserve">; </w:t>
      </w:r>
      <w:hyperlink w:anchor="_ENREF_50" w:tooltip="Luo, 2002 #881" w:history="1">
        <w:r w:rsidRPr="00253A9F">
          <w:rPr>
            <w:rFonts w:cs="Times New Roman"/>
            <w:noProof/>
            <w:sz w:val="22"/>
          </w:rPr>
          <w:t>Luo, 2002</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Low term specificity allows freedom in the arrangements </w:t>
      </w:r>
      <w:r w:rsidRPr="00253A9F">
        <w:rPr>
          <w:rFonts w:cs="Times New Roman"/>
          <w:sz w:val="22"/>
        </w:rPr>
        <w:fldChar w:fldCharType="begin">
          <w:fldData xml:space="preserve">PEVuZE5vdGU+PENpdGU+PEF1dGhvcj5CZXJuaGVpbTwvQXV0aG9yPjxZZWFyPjE5OTg8L1llYXI+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PEVuZE5vdGU+PENpdGU+PEF1dGhvcj5CZXJuaGVpbTwvQXV0aG9yPjxZZWFyPjE5OTg8L1llYXI+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14" w:tooltip="Crocker, 1993 #1413" w:history="1">
        <w:r w:rsidRPr="00253A9F">
          <w:rPr>
            <w:rFonts w:cs="Times New Roman"/>
            <w:noProof/>
            <w:sz w:val="22"/>
          </w:rPr>
          <w:t>Crocker &amp; Reynolds, 1993</w:t>
        </w:r>
      </w:hyperlink>
      <w:r w:rsidRPr="00253A9F">
        <w:rPr>
          <w:rFonts w:cs="Times New Roman"/>
          <w:noProof/>
          <w:sz w:val="22"/>
        </w:rPr>
        <w:t xml:space="preserve">; </w:t>
      </w:r>
      <w:hyperlink w:anchor="_ENREF_2" w:tooltip="Al-Najjar, 1995 #1411" w:history="1">
        <w:r w:rsidRPr="00253A9F">
          <w:rPr>
            <w:rFonts w:cs="Times New Roman"/>
            <w:noProof/>
            <w:sz w:val="22"/>
          </w:rPr>
          <w:t>Al-Najjar, 1995</w:t>
        </w:r>
      </w:hyperlink>
      <w:r w:rsidRPr="00253A9F">
        <w:rPr>
          <w:rFonts w:cs="Times New Roman"/>
          <w:noProof/>
          <w:sz w:val="22"/>
        </w:rPr>
        <w:t xml:space="preserve">; </w:t>
      </w:r>
      <w:hyperlink w:anchor="_ENREF_6" w:tooltip="Bernheim, 1998 #1371" w:history="1">
        <w:r w:rsidRPr="00253A9F">
          <w:rPr>
            <w:rFonts w:cs="Times New Roman"/>
            <w:noProof/>
            <w:sz w:val="22"/>
          </w:rPr>
          <w:t>Bernheim &amp; Whinston, 1998</w:t>
        </w:r>
      </w:hyperlink>
      <w:r w:rsidRPr="00253A9F">
        <w:rPr>
          <w:rFonts w:cs="Times New Roman"/>
          <w:noProof/>
          <w:sz w:val="22"/>
        </w:rPr>
        <w:t xml:space="preserve">; </w:t>
      </w:r>
      <w:hyperlink w:anchor="_ENREF_5" w:tooltip="Argyres, 2007 #1412" w:history="1">
        <w:r w:rsidRPr="00253A9F">
          <w:rPr>
            <w:rFonts w:cs="Times New Roman"/>
            <w:noProof/>
            <w:sz w:val="22"/>
          </w:rPr>
          <w:t>Argyres, Bercovitz, &amp; Mayer, 2007</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which is favorable for innovation because it provides the partners with decision-making autonomy. Further, PBCs reward partners based on their performance. Thus, our definition of PBCs goes beyond individual sectors and features two key characteristics, </w:t>
      </w:r>
      <w:r w:rsidRPr="00253A9F">
        <w:rPr>
          <w:rFonts w:cs="Times New Roman"/>
          <w:i/>
          <w:sz w:val="22"/>
        </w:rPr>
        <w:t xml:space="preserve">low term specificity </w:t>
      </w:r>
      <w:r w:rsidRPr="00253A9F">
        <w:rPr>
          <w:rFonts w:cs="Times New Roman"/>
          <w:sz w:val="22"/>
        </w:rPr>
        <w:t>and</w:t>
      </w:r>
      <w:r w:rsidRPr="00253A9F">
        <w:rPr>
          <w:rFonts w:cs="Times New Roman"/>
          <w:i/>
          <w:sz w:val="22"/>
        </w:rPr>
        <w:t xml:space="preserve"> rewards that are linked to performance</w:t>
      </w:r>
      <w:r w:rsidRPr="00253A9F">
        <w:rPr>
          <w:rFonts w:cs="Times New Roman"/>
          <w:sz w:val="22"/>
        </w:rPr>
        <w:t xml:space="preserve"> </w:t>
      </w:r>
      <w:r w:rsidRPr="00253A9F">
        <w:rPr>
          <w:rFonts w:cs="Times New Roman"/>
          <w:sz w:val="22"/>
        </w:rPr>
        <w:fldChar w:fldCharType="begin">
          <w:fldData xml:space="preserve">PEVuZE5vdGU+PENpdGU+PEF1dGhvcj5IeXBrbzwvQXV0aG9yPjxZZWFyPjIwMTA8L1llYXI+PFJl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PEVuZE5vdGU+PENpdGU+PEF1dGhvcj5IeXBrbzwvQXV0aG9yPjxZZWFyPjIwMTA8L1llYXI+PFJl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52" w:tooltip="Martin, 2002 #1373" w:history="1">
        <w:r w:rsidRPr="00253A9F">
          <w:rPr>
            <w:rFonts w:cs="Times New Roman"/>
            <w:noProof/>
            <w:sz w:val="22"/>
          </w:rPr>
          <w:t>Martin, 2002</w:t>
        </w:r>
      </w:hyperlink>
      <w:r w:rsidRPr="00253A9F">
        <w:rPr>
          <w:rFonts w:cs="Times New Roman"/>
          <w:noProof/>
          <w:sz w:val="22"/>
        </w:rPr>
        <w:t xml:space="preserve">; </w:t>
      </w:r>
      <w:hyperlink w:anchor="_ENREF_45" w:tooltip="Lamonthe, 2004 #1378" w:history="1">
        <w:r w:rsidRPr="00253A9F">
          <w:rPr>
            <w:rFonts w:cs="Times New Roman"/>
            <w:noProof/>
            <w:sz w:val="22"/>
          </w:rPr>
          <w:t>Lamonthe, 2004</w:t>
        </w:r>
      </w:hyperlink>
      <w:r w:rsidRPr="00253A9F">
        <w:rPr>
          <w:rFonts w:cs="Times New Roman"/>
          <w:noProof/>
          <w:sz w:val="22"/>
        </w:rPr>
        <w:t xml:space="preserve">; </w:t>
      </w:r>
      <w:hyperlink w:anchor="_ENREF_39" w:tooltip="Hypko, 2010 #1313" w:history="1">
        <w:r w:rsidRPr="00253A9F">
          <w:rPr>
            <w:rFonts w:cs="Times New Roman"/>
            <w:noProof/>
            <w:sz w:val="22"/>
          </w:rPr>
          <w:t>Hypko et al., 2010</w:t>
        </w:r>
      </w:hyperlink>
      <w:r w:rsidRPr="00253A9F">
        <w:rPr>
          <w:rFonts w:cs="Times New Roman"/>
          <w:noProof/>
          <w:sz w:val="22"/>
        </w:rPr>
        <w:t xml:space="preserve">; </w:t>
      </w:r>
      <w:hyperlink w:anchor="_ENREF_59" w:tooltip="Ng, 2010 #1372" w:history="1">
        <w:r w:rsidRPr="00253A9F">
          <w:rPr>
            <w:rFonts w:cs="Times New Roman"/>
            <w:noProof/>
            <w:sz w:val="22"/>
          </w:rPr>
          <w:t>Ng &amp; Nudurupati,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t>
      </w:r>
    </w:p>
    <w:p w:rsidR="00253A9F" w:rsidRPr="00253A9F" w:rsidRDefault="00253A9F" w:rsidP="00253A9F">
      <w:pPr>
        <w:ind w:firstLine="720"/>
        <w:rPr>
          <w:rFonts w:cs="Times New Roman"/>
          <w:sz w:val="22"/>
        </w:rPr>
      </w:pPr>
      <w:r w:rsidRPr="00253A9F">
        <w:rPr>
          <w:rFonts w:cs="Times New Roman"/>
          <w:sz w:val="22"/>
        </w:rPr>
        <w:t xml:space="preserve">While most studies on IOR innovation consider innovation to be a </w:t>
      </w:r>
      <w:r w:rsidRPr="00253A9F">
        <w:rPr>
          <w:rFonts w:cs="Times New Roman"/>
          <w:i/>
          <w:sz w:val="22"/>
        </w:rPr>
        <w:t>collaborative</w:t>
      </w:r>
      <w:r w:rsidRPr="00253A9F">
        <w:rPr>
          <w:rFonts w:cs="Times New Roman"/>
          <w:sz w:val="22"/>
        </w:rPr>
        <w:t xml:space="preserve"> activity aimed at developing new products and services </w:t>
      </w:r>
      <w:r w:rsidRPr="00253A9F">
        <w:rPr>
          <w:rFonts w:cs="Times New Roman"/>
          <w:sz w:val="22"/>
        </w:rPr>
        <w:fldChar w:fldCharType="begin">
          <w:fldData xml:space="preserve">PEVuZE5vdGU+PENpdGU+PEF1dGhvcj5EZWVkczwvQXV0aG9yPjxZZWFyPjIwMDM8L1llYXI+PFJl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PEVuZE5vdGU+PENpdGU+PEF1dGhvcj5EZWVkczwvQXV0aG9yPjxZZWFyPjIwMDM8L1llYXI+PFJl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16" w:tooltip="Deeds, 2003 #1414" w:history="1">
        <w:r w:rsidRPr="00253A9F">
          <w:rPr>
            <w:rFonts w:cs="Times New Roman"/>
            <w:noProof/>
            <w:sz w:val="22"/>
          </w:rPr>
          <w:t>Deeds &amp; Rothaermel, 2003</w:t>
        </w:r>
      </w:hyperlink>
      <w:r w:rsidRPr="00253A9F">
        <w:rPr>
          <w:rFonts w:cs="Times New Roman"/>
          <w:noProof/>
          <w:sz w:val="22"/>
        </w:rPr>
        <w:t xml:space="preserve">; </w:t>
      </w:r>
      <w:hyperlink w:anchor="_ENREF_70" w:tooltip="Van Echtelt, 2008 #1416" w:history="1">
        <w:r w:rsidRPr="00253A9F">
          <w:rPr>
            <w:rFonts w:cs="Times New Roman"/>
            <w:noProof/>
            <w:sz w:val="22"/>
          </w:rPr>
          <w:t>Van Echtelt, Wynstra, Van Weele, &amp; Duysters, 2008</w:t>
        </w:r>
      </w:hyperlink>
      <w:r w:rsidRPr="00253A9F">
        <w:rPr>
          <w:rFonts w:cs="Times New Roman"/>
          <w:noProof/>
          <w:sz w:val="22"/>
        </w:rPr>
        <w:t xml:space="preserve">; </w:t>
      </w:r>
      <w:hyperlink w:anchor="_ENREF_47" w:tooltip="Lee, 2010 #1546" w:history="1">
        <w:r w:rsidRPr="00253A9F">
          <w:rPr>
            <w:rFonts w:cs="Times New Roman"/>
            <w:noProof/>
            <w:sz w:val="22"/>
          </w:rPr>
          <w:t>Lee &amp; Johnson,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in the contracting literature innovation is conducted </w:t>
      </w:r>
      <w:r w:rsidRPr="00253A9F">
        <w:rPr>
          <w:rFonts w:cs="Times New Roman"/>
          <w:i/>
          <w:sz w:val="22"/>
        </w:rPr>
        <w:t xml:space="preserve">by the partner </w:t>
      </w:r>
      <w:r w:rsidRPr="00253A9F">
        <w:rPr>
          <w:rFonts w:cs="Times New Roman"/>
          <w:sz w:val="22"/>
        </w:rPr>
        <w:fldChar w:fldCharType="begin"/>
      </w:r>
      <w:r w:rsidRPr="00253A9F">
        <w:rPr>
          <w:rFonts w:cs="Times New Roman"/>
          <w:sz w:val="22"/>
        </w:rPr>
        <w:instrText xml:space="preserve"> ADDIN EN.CITE &lt;EndNote&gt;&lt;Cite&gt;&lt;Author&gt;Johnson&lt;/Author&gt;&lt;Year&gt;2007&lt;/Year&gt;&lt;RecNum&gt;1398&lt;/RecNum&gt;&lt;DisplayText&gt;(Johnson &amp;amp; Medcof, 2007)&lt;/DisplayText&gt;&lt;record&gt;&lt;rec-number&gt;1398&lt;/rec-number&gt;&lt;foreign-keys&gt;&lt;key app="EN" db-id="29axv22zge9wf9edtz25tr5w9tdf5psxstde"&gt;1398&lt;/key&gt;&lt;/foreign-keys&gt;&lt;ref-type name="Journal Article"&gt;17&lt;/ref-type&gt;&lt;contributors&gt;&lt;authors&gt;&lt;author&gt;Johnson, W.H.A.&lt;/author&gt;&lt;author&gt;Medcof, J.W.&lt;/author&gt;&lt;/authors&gt;&lt;/contributors&gt;&lt;titles&gt;&lt;title&gt;Motivating proactive subsidiary innovation:Agent-based theory and socialization models in global R&amp;amp;D&lt;/title&gt;&lt;secondary-title&gt;Journal of International Management&lt;/secondary-title&gt;&lt;/titles&gt;&lt;pages&gt;472-487&lt;/pages&gt;&lt;volume&gt;13&lt;/volume&gt;&lt;number&gt;4&lt;/number&gt;&lt;dates&gt;&lt;year&gt;2007&lt;/year&gt;&lt;/dates&gt;&lt;urls&gt;&lt;/urls&gt;&lt;/record&gt;&lt;/Cite&gt;&lt;/EndNote&gt;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41" w:tooltip="Johnson, 2007 #1398" w:history="1">
        <w:r w:rsidRPr="00253A9F">
          <w:rPr>
            <w:rFonts w:cs="Times New Roman"/>
            <w:noProof/>
            <w:sz w:val="22"/>
          </w:rPr>
          <w:t>Johnson &amp; Medcof, 2007</w:t>
        </w:r>
      </w:hyperlink>
      <w:r w:rsidRPr="00253A9F">
        <w:rPr>
          <w:rFonts w:cs="Times New Roman"/>
          <w:noProof/>
          <w:sz w:val="22"/>
        </w:rPr>
        <w:t>)</w:t>
      </w:r>
      <w:r w:rsidRPr="00253A9F">
        <w:rPr>
          <w:rFonts w:cs="Times New Roman"/>
          <w:sz w:val="22"/>
        </w:rPr>
        <w:fldChar w:fldCharType="end"/>
      </w:r>
      <w:r w:rsidRPr="00253A9F">
        <w:rPr>
          <w:rFonts w:cs="Times New Roman"/>
          <w:sz w:val="22"/>
        </w:rPr>
        <w:t>. Similarly, we define i</w:t>
      </w:r>
      <w:r w:rsidRPr="00253A9F">
        <w:rPr>
          <w:rFonts w:cs="Times New Roman"/>
          <w:color w:val="000000" w:themeColor="text1"/>
          <w:sz w:val="22"/>
        </w:rPr>
        <w:t>nnovation to be</w:t>
      </w:r>
      <w:r w:rsidRPr="00253A9F">
        <w:rPr>
          <w:rFonts w:cs="Times New Roman"/>
          <w:sz w:val="22"/>
        </w:rPr>
        <w:t xml:space="preserve"> partner-initiated discrete, proactive undertakings that, in the </w:t>
      </w:r>
      <w:r w:rsidRPr="00253A9F">
        <w:rPr>
          <w:rFonts w:cs="Times New Roman"/>
          <w:i/>
          <w:sz w:val="22"/>
        </w:rPr>
        <w:t>perception of the contracting organization</w:t>
      </w:r>
      <w:r w:rsidRPr="00253A9F">
        <w:rPr>
          <w:rFonts w:cs="Times New Roman"/>
          <w:sz w:val="22"/>
        </w:rPr>
        <w:t>, result in new or improved ways of delivering transactions. The contracting organization’s perception is important, because innovation should ultimately advance its business. Advances may also result from undertakings that are new to the contracting organi</w:t>
      </w:r>
      <w:r w:rsidR="00551640">
        <w:rPr>
          <w:rFonts w:cs="Times New Roman"/>
          <w:sz w:val="22"/>
        </w:rPr>
        <w:t xml:space="preserve">zation but not to the partner. </w:t>
      </w:r>
      <w:r w:rsidRPr="00253A9F">
        <w:rPr>
          <w:rFonts w:cs="Times New Roman"/>
          <w:sz w:val="22"/>
        </w:rPr>
        <w:t xml:space="preserve">The key component of our definition of innovation is that the organizations tap into the partner’s entrepreneurial ideas. </w:t>
      </w:r>
    </w:p>
    <w:p w:rsidR="00253A9F" w:rsidRPr="00253A9F" w:rsidRDefault="00253A9F" w:rsidP="00253A9F">
      <w:pPr>
        <w:rPr>
          <w:rFonts w:cs="Times New Roman"/>
          <w:sz w:val="22"/>
        </w:rPr>
      </w:pPr>
      <w:r w:rsidRPr="00253A9F">
        <w:rPr>
          <w:rFonts w:cs="Times New Roman"/>
          <w:sz w:val="22"/>
        </w:rPr>
        <w:tab/>
        <w:t xml:space="preserve">The first PBC characteristic is low term specificity. Using a TCE lens, Wang, </w:t>
      </w:r>
      <w:proofErr w:type="spellStart"/>
      <w:r w:rsidRPr="00253A9F">
        <w:rPr>
          <w:rFonts w:cs="Times New Roman"/>
          <w:sz w:val="22"/>
        </w:rPr>
        <w:t>Yeung</w:t>
      </w:r>
      <w:proofErr w:type="spellEnd"/>
      <w:r w:rsidRPr="00253A9F">
        <w:rPr>
          <w:rFonts w:cs="Times New Roman"/>
          <w:sz w:val="22"/>
        </w:rPr>
        <w:t xml:space="preserve">, and Zhang </w:t>
      </w:r>
      <w:r w:rsidRPr="00253A9F">
        <w:rPr>
          <w:rFonts w:cs="Times New Roman"/>
          <w:sz w:val="22"/>
        </w:rPr>
        <w:fldChar w:fldCharType="begin"/>
      </w:r>
      <w:r w:rsidRPr="00253A9F">
        <w:rPr>
          <w:rFonts w:cs="Times New Roman"/>
          <w:sz w:val="22"/>
        </w:rPr>
        <w:instrText xml:space="preserve"> ADDIN EN.CITE &lt;EndNote&gt;&lt;Cite ExcludeAuth="1"&gt;&lt;Author&gt;Wang&lt;/Author&gt;&lt;Year&gt;2011&lt;/Year&gt;&lt;RecNum&gt;1399&lt;/RecNum&gt;&lt;DisplayText&gt;(2011)&lt;/DisplayText&gt;&lt;record&gt;&lt;rec-number&gt;1399&lt;/rec-number&gt;&lt;foreign-keys&gt;&lt;key app="EN" db-id="29axv22zge9wf9edtz25tr5w9tdf5psxstde"&gt;1399&lt;/key&gt;&lt;/foreign-keys&gt;&lt;ref-type name="Journal Article"&gt;17&lt;/ref-type&gt;&lt;contributors&gt;&lt;authors&gt;&lt;author&gt;Wang, L.&lt;/author&gt;&lt;author&gt;Yeung, J.&lt;/author&gt;&lt;author&gt;Zhang, M.&lt;/author&gt;&lt;/authors&gt;&lt;/contributors&gt;&lt;titles&gt;&lt;title&gt;The impact of trust and contract on innovation performance: The moderating role of environmental uncertainty&lt;/title&gt;&lt;secondary-title&gt;International Journal of Production Economics&lt;/secondary-title&gt;&lt;/titles&gt;&lt;pages&gt;114-122&lt;/pages&gt;&lt;volume&gt;134&lt;/volume&gt;&lt;number&gt;1&lt;/number&gt;&lt;dates&gt;&lt;year&gt;2011&lt;/year&gt;&lt;/dates&gt;&lt;urls&gt;&lt;/urls&gt;&lt;/record&gt;&lt;/Cite&gt;&lt;/EndNote&gt;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73" w:tooltip="Wang, 2011 #1399" w:history="1">
        <w:r w:rsidRPr="00253A9F">
          <w:rPr>
            <w:rFonts w:cs="Times New Roman"/>
            <w:noProof/>
            <w:sz w:val="22"/>
          </w:rPr>
          <w:t>2011</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argue that while well-specified contracts reduce the costs and risks associated with knowledge exchange and collaborative innovation, over-detailed contracts may hamper knowledge exchange and innovation because of the clear, contractual specification of what is and is not allowed. Johnson and </w:t>
      </w:r>
      <w:proofErr w:type="spellStart"/>
      <w:r w:rsidRPr="00253A9F">
        <w:rPr>
          <w:rFonts w:cs="Times New Roman"/>
          <w:sz w:val="22"/>
        </w:rPr>
        <w:t>Medcof</w:t>
      </w:r>
      <w:proofErr w:type="spellEnd"/>
      <w:r w:rsidRPr="00253A9F">
        <w:rPr>
          <w:rFonts w:cs="Times New Roman"/>
          <w:sz w:val="22"/>
        </w:rPr>
        <w:t xml:space="preserve"> </w:t>
      </w:r>
      <w:r w:rsidRPr="00253A9F">
        <w:rPr>
          <w:rFonts w:cs="Times New Roman"/>
          <w:sz w:val="22"/>
        </w:rPr>
        <w:fldChar w:fldCharType="begin"/>
      </w:r>
      <w:r w:rsidRPr="00253A9F">
        <w:rPr>
          <w:rFonts w:cs="Times New Roman"/>
          <w:sz w:val="22"/>
        </w:rPr>
        <w:instrText xml:space="preserve"> ADDIN EN.CITE &lt;EndNote&gt;&lt;Cite ExcludeAuth="1"&gt;&lt;Author&gt;Johnson&lt;/Author&gt;&lt;Year&gt;2007&lt;/Year&gt;&lt;RecNum&gt;1398&lt;/RecNum&gt;&lt;DisplayText&gt;(2007)&lt;/DisplayText&gt;&lt;record&gt;&lt;rec-number&gt;1398&lt;/rec-number&gt;&lt;foreign-keys&gt;&lt;key app="EN" db-id="29axv22zge9wf9edtz25tr5w9tdf5psxstde"&gt;1398&lt;/key&gt;&lt;/foreign-keys&gt;&lt;ref-type name="Journal Article"&gt;17&lt;/ref-type&gt;&lt;contributors&gt;&lt;authors&gt;&lt;author&gt;Johnson, W.H.A.&lt;/author&gt;&lt;author&gt;Medcof, J.W.&lt;/author&gt;&lt;/authors&gt;&lt;/contributors&gt;&lt;titles&gt;&lt;title&gt;Motivating proactive subsidiary innovation:Agent-based theory and socialization models in global R&amp;amp;D&lt;/title&gt;&lt;secondary-title&gt;Journal of International Management&lt;/secondary-title&gt;&lt;/titles&gt;&lt;pages&gt;472-487&lt;/pages&gt;&lt;volume&gt;13&lt;/volume&gt;&lt;number&gt;4&lt;/number&gt;&lt;dates&gt;&lt;year&gt;2007&lt;/year&gt;&lt;/dates&gt;&lt;urls&gt;&lt;/urls&gt;&lt;/record&gt;&lt;/Cite&gt;&lt;/EndNote&gt;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41" w:tooltip="Johnson, 2007 #1398" w:history="1">
        <w:r w:rsidRPr="00253A9F">
          <w:rPr>
            <w:rFonts w:cs="Times New Roman"/>
            <w:noProof/>
            <w:sz w:val="22"/>
          </w:rPr>
          <w:t>2007</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draw on AT to argue that specifying only the desired outcomes, as is the case in PBCs, allows the agents room for innovation. Low term specificity gives the partners </w:t>
      </w:r>
      <w:r w:rsidRPr="00253A9F">
        <w:rPr>
          <w:rFonts w:cs="Times New Roman"/>
          <w:bCs/>
          <w:sz w:val="22"/>
        </w:rPr>
        <w:t xml:space="preserve">the freedom to initiate innovative activities </w:t>
      </w:r>
      <w:r w:rsidRPr="00253A9F">
        <w:rPr>
          <w:rFonts w:cs="Times New Roman"/>
          <w:bCs/>
          <w:sz w:val="22"/>
        </w:rPr>
        <w:fldChar w:fldCharType="begin">
          <w:fldData xml:space="preserve">PEVuZE5vdGU+PENpdGU+PEF1dGhvcj5BYmJleTwvQXV0aG9yPjxZZWFyPjE5ODM8L1llYXI+PFJl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</w:fldData>
        </w:fldChar>
      </w:r>
      <w:r w:rsidRPr="00253A9F">
        <w:rPr>
          <w:rFonts w:cs="Times New Roman"/>
          <w:bCs/>
          <w:sz w:val="22"/>
        </w:rPr>
        <w:instrText xml:space="preserve"> ADDIN EN.CITE </w:instrText>
      </w:r>
      <w:r w:rsidRPr="00253A9F">
        <w:rPr>
          <w:rFonts w:cs="Times New Roman"/>
          <w:bCs/>
          <w:sz w:val="22"/>
        </w:rPr>
        <w:fldChar w:fldCharType="begin">
          <w:fldData xml:space="preserve">PEVuZE5vdGU+PENpdGU+PEF1dGhvcj5BYmJleTwvQXV0aG9yPjxZZWFyPjE5ODM8L1llYXI+PFJl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</w:fldData>
        </w:fldChar>
      </w:r>
      <w:r w:rsidRPr="00253A9F">
        <w:rPr>
          <w:rFonts w:cs="Times New Roman"/>
          <w:bCs/>
          <w:sz w:val="22"/>
        </w:rPr>
        <w:instrText xml:space="preserve"> ADDIN EN.CITE.DATA </w:instrText>
      </w:r>
      <w:r w:rsidRPr="00253A9F">
        <w:rPr>
          <w:rFonts w:cs="Times New Roman"/>
          <w:bCs/>
          <w:sz w:val="22"/>
        </w:rPr>
      </w:r>
      <w:r w:rsidRPr="00253A9F">
        <w:rPr>
          <w:rFonts w:cs="Times New Roman"/>
          <w:bCs/>
          <w:sz w:val="22"/>
        </w:rPr>
        <w:fldChar w:fldCharType="end"/>
      </w:r>
      <w:r w:rsidRPr="00253A9F">
        <w:rPr>
          <w:rFonts w:cs="Times New Roman"/>
          <w:bCs/>
          <w:sz w:val="22"/>
        </w:rPr>
      </w:r>
      <w:r w:rsidRPr="00253A9F">
        <w:rPr>
          <w:rFonts w:cs="Times New Roman"/>
          <w:bCs/>
          <w:sz w:val="22"/>
        </w:rPr>
        <w:fldChar w:fldCharType="separate"/>
      </w:r>
      <w:r w:rsidRPr="00253A9F">
        <w:rPr>
          <w:rFonts w:cs="Times New Roman"/>
          <w:bCs/>
          <w:noProof/>
          <w:sz w:val="22"/>
        </w:rPr>
        <w:t>(</w:t>
      </w:r>
      <w:hyperlink w:anchor="_ENREF_1" w:tooltip="Abbey, 1983 #1419" w:history="1">
        <w:r w:rsidRPr="00253A9F">
          <w:rPr>
            <w:rFonts w:cs="Times New Roman"/>
            <w:bCs/>
            <w:noProof/>
            <w:sz w:val="22"/>
          </w:rPr>
          <w:t>Abbey &amp; Dickson, 1983</w:t>
        </w:r>
      </w:hyperlink>
      <w:r w:rsidRPr="00253A9F">
        <w:rPr>
          <w:rFonts w:cs="Times New Roman"/>
          <w:bCs/>
          <w:noProof/>
          <w:sz w:val="22"/>
        </w:rPr>
        <w:t xml:space="preserve">; </w:t>
      </w:r>
      <w:hyperlink w:anchor="_ENREF_4" w:tooltip="Arad, 1997 #1420" w:history="1">
        <w:r w:rsidRPr="00253A9F">
          <w:rPr>
            <w:rFonts w:cs="Times New Roman"/>
            <w:bCs/>
            <w:noProof/>
            <w:sz w:val="22"/>
          </w:rPr>
          <w:t>Arad, Hanson, &amp; Schneider, 1997</w:t>
        </w:r>
      </w:hyperlink>
      <w:r w:rsidRPr="00253A9F">
        <w:rPr>
          <w:rFonts w:cs="Times New Roman"/>
          <w:bCs/>
          <w:noProof/>
          <w:sz w:val="22"/>
        </w:rPr>
        <w:t>)</w:t>
      </w:r>
      <w:r w:rsidRPr="00253A9F">
        <w:rPr>
          <w:rFonts w:cs="Times New Roman"/>
          <w:bCs/>
          <w:sz w:val="22"/>
        </w:rPr>
        <w:fldChar w:fldCharType="end"/>
      </w:r>
      <w:r w:rsidRPr="00253A9F">
        <w:rPr>
          <w:rFonts w:cs="Times New Roman"/>
          <w:bCs/>
          <w:sz w:val="22"/>
        </w:rPr>
        <w:t xml:space="preserve">. They can approach problems and performance metrics in a way that makes the most of their expertise and creative thinking </w:t>
      </w:r>
      <w:r w:rsidRPr="00253A9F">
        <w:rPr>
          <w:rFonts w:cs="Times New Roman"/>
          <w:bCs/>
          <w:sz w:val="22"/>
        </w:rPr>
        <w:fldChar w:fldCharType="begin">
          <w:fldData xml:space="preserve">PEVuZE5vdGU+PENpdGU+PEF1dGhvcj5BbWFiaWxlPC9BdXRob3I+PFllYXI+MTk5ODwvWWVhcj48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</w:fldData>
        </w:fldChar>
      </w:r>
      <w:r w:rsidRPr="00253A9F">
        <w:rPr>
          <w:rFonts w:cs="Times New Roman"/>
          <w:bCs/>
          <w:sz w:val="22"/>
        </w:rPr>
        <w:instrText xml:space="preserve"> ADDIN EN.CITE </w:instrText>
      </w:r>
      <w:r w:rsidRPr="00253A9F">
        <w:rPr>
          <w:rFonts w:cs="Times New Roman"/>
          <w:bCs/>
          <w:sz w:val="22"/>
        </w:rPr>
        <w:fldChar w:fldCharType="begin">
          <w:fldData xml:space="preserve">PEVuZE5vdGU+PENpdGU+PEF1dGhvcj5BbWFiaWxlPC9BdXRob3I+PFllYXI+MTk5ODwvWWVhcj48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</w:fldData>
        </w:fldChar>
      </w:r>
      <w:r w:rsidRPr="00253A9F">
        <w:rPr>
          <w:rFonts w:cs="Times New Roman"/>
          <w:bCs/>
          <w:sz w:val="22"/>
        </w:rPr>
        <w:instrText xml:space="preserve"> ADDIN EN.CITE.DATA </w:instrText>
      </w:r>
      <w:r w:rsidRPr="00253A9F">
        <w:rPr>
          <w:rFonts w:cs="Times New Roman"/>
          <w:bCs/>
          <w:sz w:val="22"/>
        </w:rPr>
      </w:r>
      <w:r w:rsidRPr="00253A9F">
        <w:rPr>
          <w:rFonts w:cs="Times New Roman"/>
          <w:bCs/>
          <w:sz w:val="22"/>
        </w:rPr>
        <w:fldChar w:fldCharType="end"/>
      </w:r>
      <w:r w:rsidRPr="00253A9F">
        <w:rPr>
          <w:rFonts w:cs="Times New Roman"/>
          <w:bCs/>
          <w:sz w:val="22"/>
        </w:rPr>
      </w:r>
      <w:r w:rsidRPr="00253A9F">
        <w:rPr>
          <w:rFonts w:cs="Times New Roman"/>
          <w:bCs/>
          <w:sz w:val="22"/>
        </w:rPr>
        <w:fldChar w:fldCharType="separate"/>
      </w:r>
      <w:r w:rsidRPr="00253A9F">
        <w:rPr>
          <w:rFonts w:cs="Times New Roman"/>
          <w:bCs/>
          <w:noProof/>
          <w:sz w:val="22"/>
        </w:rPr>
        <w:t>(</w:t>
      </w:r>
      <w:hyperlink w:anchor="_ENREF_75" w:tooltip="Woodman, 1993 #1425" w:history="1">
        <w:r w:rsidRPr="00253A9F">
          <w:rPr>
            <w:rFonts w:cs="Times New Roman"/>
            <w:bCs/>
            <w:noProof/>
            <w:sz w:val="22"/>
          </w:rPr>
          <w:t>Woodman, Sawyer, &amp; Griffin, 1993</w:t>
        </w:r>
      </w:hyperlink>
      <w:r w:rsidRPr="00253A9F">
        <w:rPr>
          <w:rFonts w:cs="Times New Roman"/>
          <w:bCs/>
          <w:noProof/>
          <w:sz w:val="22"/>
        </w:rPr>
        <w:t xml:space="preserve">; </w:t>
      </w:r>
      <w:hyperlink w:anchor="_ENREF_3" w:tooltip="Amabile, 1998 #1421" w:history="1">
        <w:r w:rsidRPr="00253A9F">
          <w:rPr>
            <w:rFonts w:cs="Times New Roman"/>
            <w:bCs/>
            <w:noProof/>
            <w:sz w:val="22"/>
          </w:rPr>
          <w:t>Amabile, 1998</w:t>
        </w:r>
      </w:hyperlink>
      <w:r w:rsidRPr="00253A9F">
        <w:rPr>
          <w:rFonts w:cs="Times New Roman"/>
          <w:bCs/>
          <w:noProof/>
          <w:sz w:val="22"/>
        </w:rPr>
        <w:t xml:space="preserve">; </w:t>
      </w:r>
      <w:hyperlink w:anchor="_ENREF_49" w:tooltip="Liao, 2010 #1422" w:history="1">
        <w:r w:rsidRPr="00253A9F">
          <w:rPr>
            <w:rFonts w:cs="Times New Roman"/>
            <w:bCs/>
            <w:noProof/>
            <w:sz w:val="22"/>
          </w:rPr>
          <w:t>Liao, Liu, &amp; Loi, 2010</w:t>
        </w:r>
      </w:hyperlink>
      <w:r w:rsidRPr="00253A9F">
        <w:rPr>
          <w:rFonts w:cs="Times New Roman"/>
          <w:bCs/>
          <w:noProof/>
          <w:sz w:val="22"/>
        </w:rPr>
        <w:t>)</w:t>
      </w:r>
      <w:r w:rsidRPr="00253A9F">
        <w:rPr>
          <w:rFonts w:cs="Times New Roman"/>
          <w:bCs/>
          <w:sz w:val="22"/>
        </w:rPr>
        <w:fldChar w:fldCharType="end"/>
      </w:r>
      <w:r w:rsidRPr="00253A9F">
        <w:rPr>
          <w:rFonts w:cs="Times New Roman"/>
          <w:sz w:val="22"/>
        </w:rPr>
        <w:t xml:space="preserve">. The partners will seek to maximize their profits by </w:t>
      </w:r>
      <w:r w:rsidRPr="00253A9F">
        <w:rPr>
          <w:rFonts w:cs="Times New Roman"/>
          <w:bCs/>
          <w:sz w:val="22"/>
        </w:rPr>
        <w:t>leveraging existing strengths and identifying new opportunities</w:t>
      </w:r>
      <w:r w:rsidRPr="00253A9F">
        <w:rPr>
          <w:rFonts w:cs="Times New Roman"/>
          <w:sz w:val="22"/>
        </w:rPr>
        <w:t xml:space="preserve">. We therefore argue that low term specificity in PBCs increases partner autonomy, which in turn fosters innovation. </w:t>
      </w:r>
      <w:r w:rsidRPr="00253A9F" w:rsidDel="00F24A32">
        <w:rPr>
          <w:rFonts w:cs="Times New Roman"/>
          <w:sz w:val="22"/>
        </w:rPr>
        <w:t xml:space="preserve"> </w:t>
      </w:r>
    </w:p>
    <w:p w:rsidR="00253A9F" w:rsidRPr="00437B9F" w:rsidRDefault="00253A9F" w:rsidP="00551640">
      <w:pPr>
        <w:rPr>
          <w:rFonts w:cs="Times New Roman"/>
          <w:sz w:val="22"/>
        </w:rPr>
      </w:pPr>
      <w:r w:rsidRPr="00253A9F">
        <w:rPr>
          <w:rFonts w:cs="Times New Roman"/>
          <w:sz w:val="22"/>
        </w:rPr>
        <w:tab/>
        <w:t xml:space="preserve">The second PBC characteristic, the linking of rewards to performance, can also be explained by AT, a principal theory in the research on the effects of pay on relationship outcome </w:t>
      </w:r>
      <w:r w:rsidRPr="00253A9F">
        <w:rPr>
          <w:rFonts w:cs="Times New Roman"/>
          <w:sz w:val="22"/>
        </w:rPr>
        <w:fldChar w:fldCharType="begin">
          <w:fldData xml:space="preserve">PEVuZE5vdGU+PENpdGU+PEF1dGhvcj5CbG9vbTwvQXV0aG9yPjxZZWFyPjE5OTg8L1llYXI+PFJl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PEVuZE5vdGU+PENpdGU+PEF1dGhvcj5CbG9vbTwvQXV0aG9yPjxZZWFyPjE5OTg8L1llYXI+PFJl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 xml:space="preserve">(e.g., </w:t>
      </w:r>
      <w:hyperlink w:anchor="_ENREF_69" w:tooltip="Stroh, 1996 #1429" w:history="1">
        <w:r w:rsidRPr="00253A9F">
          <w:rPr>
            <w:rFonts w:cs="Times New Roman"/>
            <w:noProof/>
            <w:sz w:val="22"/>
          </w:rPr>
          <w:t>Stroh, Brett, Bauman, &amp; Reilly, 1996</w:t>
        </w:r>
      </w:hyperlink>
      <w:r w:rsidRPr="00253A9F">
        <w:rPr>
          <w:rFonts w:cs="Times New Roman"/>
          <w:noProof/>
          <w:sz w:val="22"/>
        </w:rPr>
        <w:t xml:space="preserve">; </w:t>
      </w:r>
      <w:hyperlink w:anchor="_ENREF_8" w:tooltip="Bloom, 1998 #1427" w:history="1">
        <w:r w:rsidRPr="00253A9F">
          <w:rPr>
            <w:rFonts w:cs="Times New Roman"/>
            <w:noProof/>
            <w:sz w:val="22"/>
          </w:rPr>
          <w:t>Bloom &amp; Milkovich, 1998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Governance researchers have emphasized the importance of appropriate compensation systems to curb partner opportunism </w:t>
      </w:r>
      <w:r w:rsidRPr="00253A9F">
        <w:rPr>
          <w:rFonts w:cs="Times New Roman"/>
          <w:sz w:val="22"/>
        </w:rPr>
        <w:fldChar w:fldCharType="begin"/>
      </w:r>
      <w:r w:rsidRPr="00253A9F">
        <w:rPr>
          <w:rFonts w:cs="Times New Roman"/>
          <w:sz w:val="22"/>
        </w:rPr>
        <w:instrText xml:space="preserve"> ADDIN EN.CITE &lt;EndNote&gt;&lt;Cite&gt;&lt;Author&gt;Eisenhardt&lt;/Author&gt;&lt;Year&gt;1989&lt;/Year&gt;&lt;RecNum&gt;1013&lt;/RecNum&gt;&lt;DisplayText&gt;(Eisenhardt, 1989a; Devers, Cannella, Reilly, &amp;amp; Yoder, 2007)&lt;/DisplayText&gt;&lt;record&gt;&lt;rec-number&gt;1013&lt;/rec-number&gt;&lt;foreign-keys&gt;&lt;key app="EN" db-id="29axv22zge9wf9edtz25tr5w9tdf5psxstde"&gt;1013&lt;/key&gt;&lt;/foreign-keys&gt;&lt;ref-type name="Journal Article"&gt;17&lt;/ref-type&gt;&lt;contributors&gt;&lt;authors&gt;&lt;author&gt;Eisenhardt, Kathleen M.&lt;/author&gt;&lt;/authors&gt;&lt;/contributors&gt;&lt;titles&gt;&lt;title&gt;Agency Theory: An Assessment And Review&lt;/title&gt;&lt;secondary-title&gt;Academy of Management. The Academy of Management Review&lt;/secondary-title&gt;&lt;/titles&gt;&lt;pages&gt;57-74&lt;/pages&gt;&lt;volume&gt;14&lt;/volume&gt;&lt;number&gt;1&lt;/number&gt;&lt;keywords&gt;&lt;keyword&gt;Studies&lt;/keyword&gt;&lt;keyword&gt;Relations&lt;/keyword&gt;&lt;keyword&gt;Principals&lt;/keyword&gt;&lt;keyword&gt;Organizational behavior&lt;/keyword&gt;&lt;keyword&gt;Organization theory&lt;/keyword&gt;&lt;keyword&gt;Agents&lt;/keyword&gt;&lt;/keywords&gt;&lt;dates&gt;&lt;year&gt;1989&lt;/year&gt;&lt;pub-dates&gt;&lt;date&gt;January&lt;/date&gt;&lt;/pub-dates&gt;&lt;/dates&gt;&lt;isbn&gt;03637425&lt;/isbn&gt;&lt;urls&gt;&lt;related-urls&gt;&lt;url&gt;http://proquest.umi.com/pqdweb?did=141951&amp;amp;Fmt=7&amp;amp;clientId=5072&amp;amp;RQT=309&amp;amp;VName=PQD&lt;/url&gt;&lt;/related-urls&gt;&lt;/urls&gt;&lt;/record&gt;&lt;/Cite&gt;&lt;Cite&gt;&lt;Author&gt;Devers&lt;/Author&gt;&lt;Year&gt;2007&lt;/Year&gt;&lt;RecNum&gt;1430&lt;/RecNum&gt;&lt;record&gt;&lt;rec-number&gt;1430&lt;/rec-number&gt;&lt;foreign-keys&gt;&lt;key app="EN" db-id="29axv22zge9wf9edtz25tr5w9tdf5psxstde"&gt;1430&lt;/key&gt;&lt;/foreign-keys&gt;&lt;ref-type name="Journal Article"&gt;17&lt;/ref-type&gt;&lt;contributors&gt;&lt;authors&gt;&lt;author&gt;Devers, C.E.&lt;/author&gt;&lt;author&gt;Cannella, A.A.&lt;/author&gt;&lt;author&gt;Reilly, G.P.&lt;/author&gt;&lt;author&gt;Yoder, M.E.&lt;/author&gt;&lt;/authors&gt;&lt;/contributors&gt;&lt;titles&gt;&lt;title&gt;Executive compensation: A multidisciplinary review of recent development&lt;/title&gt;&lt;secondary-title&gt;Journal of Management&lt;/secondary-title&gt;&lt;/titles&gt;&lt;pages&gt;1016-1072&lt;/pages&gt;&lt;volume&gt;33&lt;/volume&gt;&lt;number&gt;6&lt;/number&gt;&lt;dates&gt;&lt;year&gt;2007&lt;/year&gt;&lt;/dates&gt;&lt;urls&gt;&lt;/urls&gt;&lt;/record&gt;&lt;/Cite&gt;&lt;/EndNote&gt;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0" w:tooltip="Eisenhardt, 1989 #1013" w:history="1">
        <w:r w:rsidRPr="00253A9F">
          <w:rPr>
            <w:rFonts w:cs="Times New Roman"/>
            <w:noProof/>
            <w:sz w:val="22"/>
          </w:rPr>
          <w:t>Eisenhardt, 1989a</w:t>
        </w:r>
      </w:hyperlink>
      <w:r w:rsidRPr="00253A9F">
        <w:rPr>
          <w:rFonts w:cs="Times New Roman"/>
          <w:noProof/>
          <w:sz w:val="22"/>
        </w:rPr>
        <w:t xml:space="preserve">; </w:t>
      </w:r>
      <w:hyperlink w:anchor="_ENREF_17" w:tooltip="Devers, 2007 #1430" w:history="1">
        <w:r w:rsidRPr="00253A9F">
          <w:rPr>
            <w:rFonts w:cs="Times New Roman"/>
            <w:noProof/>
            <w:sz w:val="22"/>
          </w:rPr>
          <w:t>Devers, Cannella, Reilly, &amp; Yoder, 2007</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such systems reward partners for the extent to which the desired outcomes are achieved. This induces partner innovation since any increased net profits resulting from innovative activities (e.g., via the use of different resources or ways of delivering the service) accrue to the partner. Indeed, various researchers have shown that financial incentives are related to opportunity identification and innovation </w:t>
      </w:r>
      <w:r w:rsidRPr="00253A9F">
        <w:rPr>
          <w:rFonts w:cs="Times New Roman"/>
          <w:sz w:val="22"/>
        </w:rPr>
        <w:fldChar w:fldCharType="begin">
          <w:fldData xml:space="preserve">PEVuZE5vdGU+PENpdGU+PEF1dGhvcj5Kb2huc29uPC9BdXRob3I+PFllYXI+MjAwNzwvWWVhcj48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PEVuZE5vdGU+PENpdGU+PEF1dGhvcj5Kb2huc29uPC9BdXRob3I+PFllYXI+MjAwNzwvWWVhcj48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1" w:tooltip="Abbey, 1983 #1419" w:history="1">
        <w:r w:rsidRPr="00253A9F">
          <w:rPr>
            <w:rFonts w:cs="Times New Roman"/>
            <w:noProof/>
            <w:sz w:val="22"/>
          </w:rPr>
          <w:t>Abbey &amp; Dickson, 1983</w:t>
        </w:r>
      </w:hyperlink>
      <w:r w:rsidRPr="00253A9F">
        <w:rPr>
          <w:rFonts w:cs="Times New Roman"/>
          <w:noProof/>
          <w:sz w:val="22"/>
        </w:rPr>
        <w:t xml:space="preserve">; </w:t>
      </w:r>
      <w:hyperlink w:anchor="_ENREF_7" w:tooltip="Bhattacherjee, 1998 #1539" w:history="1">
        <w:r w:rsidRPr="00253A9F">
          <w:rPr>
            <w:rFonts w:cs="Times New Roman"/>
            <w:noProof/>
            <w:sz w:val="22"/>
          </w:rPr>
          <w:t>Bhattacherjee, 1998</w:t>
        </w:r>
      </w:hyperlink>
      <w:r w:rsidRPr="00253A9F">
        <w:rPr>
          <w:rFonts w:cs="Times New Roman"/>
          <w:noProof/>
          <w:sz w:val="22"/>
        </w:rPr>
        <w:t xml:space="preserve">; </w:t>
      </w:r>
      <w:hyperlink w:anchor="_ENREF_66" w:tooltip="Shepherd, 2005 #1432" w:history="1">
        <w:r w:rsidRPr="00253A9F">
          <w:rPr>
            <w:rFonts w:cs="Times New Roman"/>
            <w:noProof/>
            <w:sz w:val="22"/>
          </w:rPr>
          <w:t>Shepherd &amp; DeTienne, 2005</w:t>
        </w:r>
      </w:hyperlink>
      <w:r w:rsidRPr="00253A9F">
        <w:rPr>
          <w:rFonts w:cs="Times New Roman"/>
          <w:noProof/>
          <w:sz w:val="22"/>
        </w:rPr>
        <w:t xml:space="preserve">; </w:t>
      </w:r>
      <w:hyperlink w:anchor="_ENREF_41" w:tooltip="Johnson, 2007 #1398" w:history="1">
        <w:r w:rsidRPr="00253A9F">
          <w:rPr>
            <w:rFonts w:cs="Times New Roman"/>
            <w:noProof/>
            <w:sz w:val="22"/>
          </w:rPr>
          <w:t>Johnson &amp; Medcof, 2007</w:t>
        </w:r>
      </w:hyperlink>
      <w:r w:rsidRPr="00253A9F">
        <w:rPr>
          <w:rFonts w:cs="Times New Roman"/>
          <w:noProof/>
          <w:sz w:val="22"/>
        </w:rPr>
        <w:t>)</w:t>
      </w:r>
      <w:r w:rsidRPr="00253A9F">
        <w:rPr>
          <w:rFonts w:cs="Times New Roman"/>
          <w:sz w:val="22"/>
        </w:rPr>
        <w:fldChar w:fldCharType="end"/>
      </w:r>
      <w:r w:rsidRPr="00253A9F">
        <w:rPr>
          <w:rFonts w:cs="Times New Roman"/>
          <w:sz w:val="22"/>
        </w:rPr>
        <w:t>. We therefore argue that paying partners for performance will direct their behavior</w:t>
      </w:r>
      <w:r w:rsidR="00551640">
        <w:rPr>
          <w:rFonts w:cs="Times New Roman"/>
          <w:sz w:val="22"/>
        </w:rPr>
        <w:t xml:space="preserve"> toward innovative activities. </w:t>
      </w:r>
      <w:r w:rsidRPr="00253A9F">
        <w:rPr>
          <w:rFonts w:cs="Times New Roman"/>
          <w:sz w:val="22"/>
        </w:rPr>
        <w:t xml:space="preserve">It should be noted that AT suggests that </w:t>
      </w:r>
      <w:r w:rsidRPr="00253A9F">
        <w:rPr>
          <w:rFonts w:cs="Times New Roman"/>
          <w:bCs/>
          <w:sz w:val="22"/>
        </w:rPr>
        <w:t xml:space="preserve">the optimal reward scheme depends on the degree of risk-averseness of the partner </w:t>
      </w:r>
      <w:r w:rsidRPr="00253A9F">
        <w:rPr>
          <w:rFonts w:cs="Times New Roman"/>
          <w:bCs/>
          <w:sz w:val="22"/>
        </w:rPr>
        <w:fldChar w:fldCharType="begin"/>
      </w:r>
      <w:r w:rsidRPr="00253A9F">
        <w:rPr>
          <w:rFonts w:cs="Times New Roman"/>
          <w:bCs/>
          <w:sz w:val="22"/>
        </w:rPr>
        <w:instrText xml:space="preserve"> ADDIN EN.CITE &lt;EndNote&gt;&lt;Cite&gt;&lt;Author&gt;Eisenhardt&lt;/Author&gt;&lt;Year&gt;1989&lt;/Year&gt;&lt;RecNum&gt;1013&lt;/RecNum&gt;&lt;DisplayText&gt;(Levinthal, 1988; Eisenhardt, 1989a)&lt;/DisplayText&gt;&lt;record&gt;&lt;rec-number&gt;1013&lt;/rec-number&gt;&lt;foreign-keys&gt;&lt;key app="EN" db-id="29axv22zge9wf9edtz25tr5w9tdf5psxstde"&gt;1013&lt;/key&gt;&lt;/foreign-keys&gt;&lt;ref-type name="Journal Article"&gt;17&lt;/ref-type&gt;&lt;contributors&gt;&lt;authors&gt;&lt;author&gt;Eisenhardt, Kathleen M.&lt;/author&gt;&lt;/authors&gt;&lt;/contributors&gt;&lt;titles&gt;&lt;title&gt;Agency Theory: An Assessment And Review&lt;/title&gt;&lt;secondary-title&gt;Academy of Management. The Academy of Management Review&lt;/secondary-title&gt;&lt;/titles&gt;&lt;pages&gt;57-74&lt;/pages&gt;&lt;volume&gt;14&lt;/volume&gt;&lt;number&gt;1&lt;/number&gt;&lt;keywords&gt;&lt;keyword&gt;Studies&lt;/keyword&gt;&lt;keyword&gt;Relations&lt;/keyword&gt;&lt;keyword&gt;Principals&lt;/keyword&gt;&lt;keyword&gt;Organizational behavior&lt;/keyword&gt;&lt;keyword&gt;Organization theory&lt;/keyword&gt;&lt;keyword&gt;Agents&lt;/keyword&gt;&lt;/keywords&gt;&lt;dates&gt;&lt;year&gt;1989&lt;/year&gt;&lt;pub-dates&gt;&lt;date&gt;January&lt;/date&gt;&lt;/pub-dates&gt;&lt;/dates&gt;&lt;isbn&gt;03637425&lt;/isbn&gt;&lt;urls&gt;&lt;related-urls&gt;&lt;url&gt;http://proquest.umi.com/pqdweb?did=141951&amp;amp;Fmt=7&amp;amp;clientId=5072&amp;amp;RQT=309&amp;amp;VName=PQD&lt;/url&gt;&lt;/related-urls&gt;&lt;/urls&gt;&lt;/record&gt;&lt;/Cite&gt;&lt;Cite&gt;&lt;Author&gt;Levinthal&lt;/Author&gt;&lt;Year&gt;1988&lt;/Year&gt;&lt;RecNum&gt;1433&lt;/RecNum&gt;&lt;record&gt;&lt;rec-number&gt;1433&lt;/rec-number&gt;&lt;foreign-keys&gt;&lt;key app="EN" db-id="29axv22zge9wf9edtz25tr5w9tdf5psxstde"&gt;1433&lt;/key&gt;&lt;/foreign-keys&gt;&lt;ref-type name="Journal Article"&gt;17&lt;/ref-type&gt;&lt;contributors&gt;&lt;authors&gt;&lt;author&gt;Levinthal, D.&lt;/author&gt;&lt;/authors&gt;&lt;/contributors&gt;&lt;titles&gt;&lt;title&gt;A survey of agency models of organizations&lt;/title&gt;&lt;secondary-title&gt;Journal of Economic Behavior and Organizations&lt;/secondary-title&gt;&lt;/titles&gt;&lt;pages&gt;153-185&lt;/pages&gt;&lt;volume&gt;9&lt;/volume&gt;&lt;number&gt;2&lt;/number&gt;&lt;dates&gt;&lt;year&gt;1988&lt;/year&gt;&lt;/dates&gt;&lt;urls&gt;&lt;/urls&gt;&lt;/record&gt;&lt;/Cite&gt;&lt;/EndNote&gt;</w:instrText>
      </w:r>
      <w:r w:rsidRPr="00253A9F">
        <w:rPr>
          <w:rFonts w:cs="Times New Roman"/>
          <w:bCs/>
          <w:sz w:val="22"/>
        </w:rPr>
        <w:fldChar w:fldCharType="separate"/>
      </w:r>
      <w:r w:rsidRPr="00253A9F">
        <w:rPr>
          <w:rFonts w:cs="Times New Roman"/>
          <w:bCs/>
          <w:noProof/>
          <w:sz w:val="22"/>
        </w:rPr>
        <w:t>(</w:t>
      </w:r>
      <w:hyperlink w:anchor="_ENREF_48" w:tooltip="Levinthal, 1988 #1433" w:history="1">
        <w:r w:rsidRPr="00253A9F">
          <w:rPr>
            <w:rFonts w:cs="Times New Roman"/>
            <w:bCs/>
            <w:noProof/>
            <w:sz w:val="22"/>
          </w:rPr>
          <w:t>Levinthal, 1988</w:t>
        </w:r>
      </w:hyperlink>
      <w:r w:rsidRPr="00253A9F">
        <w:rPr>
          <w:rFonts w:cs="Times New Roman"/>
          <w:bCs/>
          <w:noProof/>
          <w:sz w:val="22"/>
        </w:rPr>
        <w:t xml:space="preserve">; </w:t>
      </w:r>
      <w:hyperlink w:anchor="_ENREF_20" w:tooltip="Eisenhardt, 1989 #1013" w:history="1">
        <w:r w:rsidRPr="00253A9F">
          <w:rPr>
            <w:rFonts w:cs="Times New Roman"/>
            <w:bCs/>
            <w:noProof/>
            <w:sz w:val="22"/>
          </w:rPr>
          <w:t>Eisenhardt, 1989a</w:t>
        </w:r>
      </w:hyperlink>
      <w:r w:rsidRPr="00253A9F">
        <w:rPr>
          <w:rFonts w:cs="Times New Roman"/>
          <w:bCs/>
          <w:noProof/>
          <w:sz w:val="22"/>
        </w:rPr>
        <w:t>)</w:t>
      </w:r>
      <w:r w:rsidRPr="00253A9F">
        <w:rPr>
          <w:rFonts w:cs="Times New Roman"/>
          <w:bCs/>
          <w:sz w:val="22"/>
        </w:rPr>
        <w:fldChar w:fldCharType="end"/>
      </w:r>
      <w:r w:rsidRPr="00253A9F">
        <w:rPr>
          <w:rFonts w:cs="Times New Roman"/>
          <w:bCs/>
          <w:sz w:val="22"/>
        </w:rPr>
        <w:t xml:space="preserve">. Paying the partners based on performance increases their </w:t>
      </w:r>
      <w:r w:rsidRPr="00253A9F">
        <w:rPr>
          <w:rFonts w:cs="Times New Roman"/>
          <w:sz w:val="22"/>
        </w:rPr>
        <w:t xml:space="preserve">liability </w:t>
      </w:r>
      <w:r w:rsidRPr="00253A9F">
        <w:rPr>
          <w:rFonts w:cs="Times New Roman"/>
          <w:sz w:val="22"/>
        </w:rPr>
        <w:fldChar w:fldCharType="begin"/>
      </w:r>
      <w:r w:rsidRPr="00253A9F">
        <w:rPr>
          <w:rFonts w:cs="Times New Roman"/>
          <w:sz w:val="22"/>
        </w:rPr>
        <w:instrText xml:space="preserve"> ADDIN EN.CITE &lt;EndNote&gt;&lt;Cite&gt;&lt;Author&gt;Gates&lt;/Author&gt;&lt;Year&gt;2004&lt;/Year&gt;&lt;RecNum&gt;1401&lt;/RecNum&gt;&lt;DisplayText&gt;(Gates, Klein, Akabas, Myers, Schwager, &amp;amp; Kaelin-Kee, 2004)&lt;/DisplayText&gt;&lt;record&gt;&lt;rec-number&gt;1401&lt;/rec-number&gt;&lt;foreign-keys&gt;&lt;key app="EN" db-id="29axv22zge9wf9edtz25tr5w9tdf5psxstde"&gt;1401&lt;/key&gt;&lt;/foreign-keys&gt;&lt;ref-type name="Journal Article"&gt;17&lt;/ref-type&gt;&lt;contributors&gt;&lt;authors&gt;&lt;author&gt;Gates, L.B.&lt;/author&gt;&lt;author&gt;Klein, S.W.&lt;/author&gt;&lt;author&gt;Akabas, S.H.&lt;/author&gt;&lt;author&gt;Myers, R.&lt;/author&gt;&lt;author&gt;Schwager, M.&lt;/author&gt;&lt;author&gt;Kaelin-Kee, J.&lt;/author&gt;&lt;/authors&gt;&lt;/contributors&gt;&lt;titles&gt;&lt;title&gt;Performance based contracting: Turning vocational policy into jobs&lt;/title&gt;&lt;secondary-title&gt;Administration and Policy in Mental Health&lt;/secondary-title&gt;&lt;/titles&gt;&lt;pages&gt;219-240&lt;/pages&gt;&lt;volume&gt;31&lt;/volume&gt;&lt;number&gt;3&lt;/number&gt;&lt;dates&gt;&lt;year&gt;2004&lt;/year&gt;&lt;/dates&gt;&lt;urls&gt;&lt;/urls&gt;&lt;/record&gt;&lt;/Cite&gt;&lt;/EndNote&gt;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9" w:tooltip="Gates, 2004 #1401" w:history="1">
        <w:r w:rsidRPr="00253A9F">
          <w:rPr>
            <w:rFonts w:cs="Times New Roman"/>
            <w:noProof/>
            <w:sz w:val="22"/>
          </w:rPr>
          <w:t>Gates, Klein, Akabas, Myers, Schwager, &amp; Kaelin-Kee, 2004</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because they have more responsibility and authority and bear more risk because their income stream is uncertain </w:t>
      </w:r>
      <w:r w:rsidRPr="00253A9F">
        <w:rPr>
          <w:rFonts w:cs="Times New Roman"/>
          <w:sz w:val="22"/>
        </w:rPr>
        <w:fldChar w:fldCharType="begin">
          <w:fldData xml:space="preserve">PEVuZE5vdGU+PENpdGU+PEF1dGhvcj5HYXRlczwvQXV0aG9yPjxZZWFyPjIwMDQ8L1llYXI+PFJl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PEVuZE5vdGU+PENpdGU+PEF1dGhvcj5HYXRlczwvQXV0aG9yPjxZZWFyPjIwMDQ8L1llYXI+PFJl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 xml:space="preserve">( </w:t>
      </w:r>
      <w:hyperlink w:anchor="_ENREF_33" w:tooltip="Gruneberg, 2007 #1435" w:history="1">
        <w:r w:rsidRPr="00253A9F">
          <w:rPr>
            <w:rFonts w:cs="Times New Roman"/>
            <w:noProof/>
            <w:sz w:val="22"/>
          </w:rPr>
          <w:t>Gruneberg, Hughes, &amp; Ancell, 2007</w:t>
        </w:r>
      </w:hyperlink>
      <w:r w:rsidRPr="00253A9F">
        <w:rPr>
          <w:rFonts w:cs="Times New Roman"/>
          <w:noProof/>
          <w:sz w:val="22"/>
        </w:rPr>
        <w:t xml:space="preserve">; </w:t>
      </w:r>
      <w:hyperlink w:anchor="_ENREF_42" w:tooltip="Kim, 2010 #1436" w:history="1">
        <w:r w:rsidRPr="00253A9F">
          <w:rPr>
            <w:rFonts w:cs="Times New Roman"/>
            <w:noProof/>
            <w:sz w:val="22"/>
          </w:rPr>
          <w:t>Kim, Cohen, Netessine, &amp; Veeraraghavan, 2010</w:t>
        </w:r>
      </w:hyperlink>
      <w:r w:rsidRPr="00253A9F">
        <w:rPr>
          <w:rFonts w:cs="Times New Roman"/>
          <w:noProof/>
          <w:sz w:val="22"/>
        </w:rPr>
        <w:t xml:space="preserve">; </w:t>
      </w:r>
      <w:hyperlink w:anchor="_ENREF_59" w:tooltip="Ng, 2010 #1372" w:history="1">
        <w:r w:rsidRPr="00253A9F">
          <w:rPr>
            <w:rFonts w:cs="Times New Roman"/>
            <w:noProof/>
            <w:sz w:val="22"/>
          </w:rPr>
          <w:t>Ng &amp; Nudurupati, 2010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In line with AT, we argue that risk attitudes determine behavior </w:t>
      </w:r>
      <w:r w:rsidRPr="00253A9F">
        <w:rPr>
          <w:rFonts w:cs="Times New Roman"/>
          <w:sz w:val="22"/>
        </w:rPr>
        <w:fldChar w:fldCharType="begin">
          <w:fldData xml:space="preserve">PEVuZE5vdGU+PENpdGU+PEF1dGhvcj5HaG9zaDwvQXV0aG9yPjxZZWFyPjE5OTc8L1llYXI+PFJl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PEVuZE5vdGU+PENpdGU+PEF1dGhvcj5HaG9zaDwvQXV0aG9yPjxZZWFyPjE5OTc8L1llYXI+PFJl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30" w:tooltip="Ghosh, 1997 #1542" w:history="1">
        <w:r w:rsidRPr="00253A9F">
          <w:rPr>
            <w:rFonts w:cs="Times New Roman"/>
            <w:noProof/>
            <w:sz w:val="22"/>
          </w:rPr>
          <w:t>Ghosh &amp; Ray, 1997</w:t>
        </w:r>
      </w:hyperlink>
      <w:r w:rsidRPr="00253A9F">
        <w:rPr>
          <w:rFonts w:cs="Times New Roman"/>
          <w:noProof/>
          <w:sz w:val="22"/>
        </w:rPr>
        <w:t xml:space="preserve">; </w:t>
      </w:r>
      <w:hyperlink w:anchor="_ENREF_47" w:tooltip="Lee, 2010 #1546" w:history="1">
        <w:r w:rsidRPr="00253A9F">
          <w:rPr>
            <w:rFonts w:cs="Times New Roman"/>
            <w:noProof/>
            <w:sz w:val="22"/>
          </w:rPr>
          <w:t>Lee &amp; Johnson, 2010</w:t>
        </w:r>
      </w:hyperlink>
      <w:r w:rsidRPr="00253A9F">
        <w:rPr>
          <w:rFonts w:cs="Times New Roman"/>
          <w:noProof/>
          <w:sz w:val="22"/>
        </w:rPr>
        <w:t>)</w:t>
      </w:r>
      <w:r w:rsidRPr="00253A9F">
        <w:rPr>
          <w:rFonts w:cs="Times New Roman"/>
          <w:sz w:val="22"/>
        </w:rPr>
        <w:fldChar w:fldCharType="end"/>
      </w:r>
      <w:r w:rsidRPr="00253A9F">
        <w:rPr>
          <w:rFonts w:cs="Times New Roman"/>
          <w:sz w:val="22"/>
        </w:rPr>
        <w:t>. Risk-averse organizations will exhibit behavior associated with maintaining status, making conservative decisions, and preferri</w:t>
      </w:r>
      <w:r w:rsidR="002153C4">
        <w:rPr>
          <w:rFonts w:cs="Times New Roman"/>
          <w:sz w:val="22"/>
        </w:rPr>
        <w:t>ng solutions with known results</w:t>
      </w:r>
      <w:r w:rsidRPr="00253A9F">
        <w:rPr>
          <w:rFonts w:cs="Times New Roman"/>
          <w:sz w:val="22"/>
        </w:rPr>
        <w:fldChar w:fldCharType="begin"/>
      </w:r>
      <w:r w:rsidRPr="00253A9F">
        <w:rPr>
          <w:rFonts w:cs="Times New Roman"/>
          <w:sz w:val="22"/>
        </w:rPr>
        <w:instrText xml:space="preserve"> ADDIN EN.CITE &lt;EndNote&gt;&lt;Cite&gt;&lt;Author&gt;Florian&lt;/Author&gt;&lt;Year&gt;2009&lt;/Year&gt;&lt;RecNum&gt;1437&lt;/RecNum&gt;&lt;DisplayText&gt;(Florian &amp;amp; Gustavo, 2009)&lt;/DisplayText&gt;&lt;record&gt;&lt;rec-number&gt;1437&lt;/rec-number&gt;&lt;foreign-keys&gt;&lt;key app="EN" db-id="29axv22zge9wf9edtz25tr5w9tdf5psxstde"&gt;1437&lt;/key&gt;&lt;/foreign-keys&gt;&lt;ref-type name="Conference Proceedings"&gt;10&lt;/ref-type&gt;&lt;contributors&gt;&lt;authors&gt;&lt;author&gt;Florian, E.&lt;/author&gt;&lt;author&gt;Gustavo, M.&lt;/author&gt;&lt;/authors&gt;&lt;/contributors&gt;&lt;titles&gt;&lt;title&gt;Is pay-for-performance detrimental for innovation?&lt;/title&gt;&lt;secondary-title&gt;Proceedings of the Econ 221 Industrial Organization Seminar UC Berkeley&lt;/secondary-title&gt;&lt;/titles&gt;&lt;pages&gt;1-37 (http://escholarship.org/uc/item/03t787q9;jsessionid=2751B7AE72EB3D9144FF9BB9DF462FF8?display=all)&lt;/pages&gt;&lt;dates&gt;&lt;year&gt;2009&lt;/year&gt;&lt;/dates&gt;&lt;urls&gt;&lt;/urls&gt;&lt;/record&gt;&lt;/Cite&gt;&lt;/EndNote&gt;</w:instrText>
      </w:r>
      <w:r w:rsidRPr="00253A9F">
        <w:rPr>
          <w:rFonts w:cs="Times New Roman"/>
          <w:sz w:val="22"/>
        </w:rPr>
        <w:fldChar w:fldCharType="end"/>
      </w:r>
      <w:r w:rsidRPr="00253A9F">
        <w:rPr>
          <w:rFonts w:cs="Times New Roman"/>
          <w:sz w:val="22"/>
        </w:rPr>
        <w:t xml:space="preserve">. Risk-averse partners are thus less likely to engage in innovative activities </w:t>
      </w:r>
      <w:r w:rsidRPr="00253A9F">
        <w:rPr>
          <w:rFonts w:cs="Times New Roman"/>
          <w:sz w:val="22"/>
        </w:rPr>
        <w:fldChar w:fldCharType="begin">
          <w:fldData xml:space="preserve">PEVuZE5vdGU+PENpdGU+PEF1dGhvcj5CbG9vbTwvQXV0aG9yPjxZZWFyPjE5OTg8L1llYXI+PFJl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PEVuZE5vdGU+PENpdGU+PEF1dGhvcj5CbG9vbTwvQXV0aG9yPjxZZWFyPjE5OTg8L1llYXI+PFJl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30" w:tooltip="Ghosh, 1997 #1542" w:history="1">
        <w:r w:rsidRPr="00253A9F">
          <w:rPr>
            <w:rFonts w:cs="Times New Roman"/>
            <w:noProof/>
            <w:sz w:val="22"/>
          </w:rPr>
          <w:t>Ghosh &amp; Ray, 1997</w:t>
        </w:r>
      </w:hyperlink>
      <w:r w:rsidRPr="00253A9F">
        <w:rPr>
          <w:rFonts w:cs="Times New Roman"/>
          <w:noProof/>
          <w:sz w:val="22"/>
        </w:rPr>
        <w:t xml:space="preserve">; </w:t>
      </w:r>
      <w:hyperlink w:anchor="_ENREF_8" w:tooltip="Bloom, 1998 #1427" w:history="1">
        <w:r w:rsidRPr="00253A9F">
          <w:rPr>
            <w:rFonts w:cs="Times New Roman"/>
            <w:noProof/>
            <w:sz w:val="22"/>
          </w:rPr>
          <w:t>Bloom &amp; Milkovich, 1998</w:t>
        </w:r>
      </w:hyperlink>
      <w:r w:rsidRPr="00253A9F">
        <w:rPr>
          <w:rFonts w:cs="Times New Roman"/>
          <w:noProof/>
          <w:sz w:val="22"/>
        </w:rPr>
        <w:t>)</w:t>
      </w:r>
      <w:r w:rsidRPr="00253A9F">
        <w:rPr>
          <w:rFonts w:cs="Times New Roman"/>
          <w:sz w:val="22"/>
        </w:rPr>
        <w:fldChar w:fldCharType="end"/>
      </w:r>
      <w:r w:rsidRPr="00253A9F">
        <w:rPr>
          <w:rFonts w:cs="Times New Roman"/>
          <w:sz w:val="22"/>
        </w:rPr>
        <w:t>. Hence, the effect of reward schemes on innovati</w:t>
      </w:r>
      <w:r w:rsidRPr="00437B9F">
        <w:rPr>
          <w:rFonts w:cs="Times New Roman"/>
          <w:sz w:val="22"/>
        </w:rPr>
        <w:t xml:space="preserve">on is stronger when the partners are not risk-averse. </w:t>
      </w:r>
    </w:p>
    <w:p w:rsidR="00253A9F" w:rsidRPr="00253A9F" w:rsidRDefault="00437B9F" w:rsidP="00253A9F">
      <w:pPr>
        <w:autoSpaceDE w:val="0"/>
        <w:autoSpaceDN w:val="0"/>
        <w:adjustRightInd w:val="0"/>
        <w:ind w:firstLine="720"/>
        <w:rPr>
          <w:rFonts w:cs="Times New Roman"/>
          <w:sz w:val="22"/>
        </w:rPr>
      </w:pPr>
      <w:r w:rsidRPr="00437B9F">
        <w:rPr>
          <w:rFonts w:cs="Times New Roman"/>
          <w:sz w:val="22"/>
        </w:rPr>
        <w:t xml:space="preserve">In the above review, we offer a theoretical framework that outlines the relationship between PBCs and innovation may stem from the two contractual elements of a PBC, namely, term specificity </w:t>
      </w:r>
      <w:r w:rsidRPr="00437B9F">
        <w:rPr>
          <w:rFonts w:cs="Times New Roman"/>
          <w:sz w:val="22"/>
        </w:rPr>
        <w:lastRenderedPageBreak/>
        <w:t>and the partner’s reward schemes.</w:t>
      </w:r>
      <w:r w:rsidR="00253A9F" w:rsidRPr="00437B9F">
        <w:rPr>
          <w:rFonts w:cs="Times New Roman"/>
          <w:sz w:val="22"/>
        </w:rPr>
        <w:t xml:space="preserve"> In Figure 1 we show that by keeping contractual term specificity low, the partner is faced with a certain degree of autonomy which positively affects innovation. Furthermore, when the partner is paid based on the performance, the partner is incentivized to engage in improvement and innovation activities. We also maintain that the partner’s risk averseness affects </w:t>
      </w:r>
      <w:r w:rsidR="00253A9F" w:rsidRPr="00253A9F">
        <w:rPr>
          <w:rFonts w:cs="Times New Roman"/>
          <w:sz w:val="22"/>
        </w:rPr>
        <w:t xml:space="preserve">the extent to which the use of reward schemes impacts innovation. Following previous research, we use this theoretical background as a benchmark, using analytic induction </w:t>
      </w:r>
      <w:r w:rsidR="00253A9F" w:rsidRPr="00253A9F">
        <w:rPr>
          <w:rFonts w:cs="Times New Roman"/>
          <w:sz w:val="22"/>
        </w:rPr>
        <w:fldChar w:fldCharType="begin"/>
      </w:r>
      <w:r w:rsidR="00253A9F" w:rsidRPr="00253A9F">
        <w:rPr>
          <w:rFonts w:cs="Times New Roman"/>
          <w:sz w:val="22"/>
        </w:rPr>
        <w:instrText xml:space="preserve"> ADDIN EN.CITE &lt;EndNote&gt;&lt;Cite&gt;&lt;Author&gt;Yan&lt;/Author&gt;&lt;Year&gt;1994&lt;/Year&gt;&lt;RecNum&gt;1390&lt;/RecNum&gt;&lt;Prefix&gt;e.g.`, &lt;/Prefix&gt;&lt;DisplayText&gt;(e.g., Yan &amp;amp; Gray, 1994)&lt;/DisplayText&gt;&lt;record&gt;&lt;rec-number&gt;1390&lt;/rec-number&gt;&lt;foreign-keys&gt;&lt;key app="EN" db-id="29axv22zge9wf9edtz25tr5w9tdf5psxstde"&gt;1390&lt;/key&gt;&lt;/foreign-keys&gt;&lt;ref-type name="Journal Article"&gt;17&lt;/ref-type&gt;&lt;contributors&gt;&lt;authors&gt;&lt;author&gt;Yan, A.&lt;/author&gt;&lt;author&gt;Gray, B.&lt;/author&gt;&lt;/authors&gt;&lt;/contributors&gt;&lt;titles&gt;&lt;title&gt;Bargaining power, management control, and performance in United States – China joint ventures: A comparative studies&lt;/title&gt;&lt;secondary-title&gt;Academy of Management Journal&lt;/secondary-title&gt;&lt;/titles&gt;&lt;periodical&gt;&lt;full-title&gt;Academy of Management Journal&lt;/full-title&gt;&lt;/periodical&gt;&lt;pages&gt;1478-1517&lt;/pages&gt;&lt;volume&gt;37&lt;/volume&gt;&lt;number&gt;6&lt;/number&gt;&lt;dates&gt;&lt;year&gt;1994&lt;/year&gt;&lt;/dates&gt;&lt;urls&gt;&lt;/urls&gt;&lt;/record&gt;&lt;/Cite&gt;&lt;/EndNote&gt;</w:instrText>
      </w:r>
      <w:r w:rsidR="00253A9F" w:rsidRPr="00253A9F">
        <w:rPr>
          <w:rFonts w:cs="Times New Roman"/>
          <w:sz w:val="22"/>
        </w:rPr>
        <w:fldChar w:fldCharType="separate"/>
      </w:r>
      <w:r w:rsidR="00253A9F" w:rsidRPr="00253A9F">
        <w:rPr>
          <w:rFonts w:cs="Times New Roman"/>
          <w:noProof/>
          <w:sz w:val="22"/>
        </w:rPr>
        <w:t>(</w:t>
      </w:r>
      <w:hyperlink w:anchor="_ENREF_76" w:tooltip="Yan, 1994 #1390" w:history="1">
        <w:r w:rsidR="00253A9F" w:rsidRPr="00253A9F">
          <w:rPr>
            <w:rFonts w:cs="Times New Roman"/>
            <w:noProof/>
            <w:sz w:val="22"/>
          </w:rPr>
          <w:t>e.g., Yan &amp; Gray, 1994</w:t>
        </w:r>
      </w:hyperlink>
      <w:r w:rsidR="00253A9F" w:rsidRPr="00253A9F">
        <w:rPr>
          <w:rFonts w:cs="Times New Roman"/>
          <w:noProof/>
          <w:sz w:val="22"/>
        </w:rPr>
        <w:t>)</w:t>
      </w:r>
      <w:r w:rsidR="00253A9F" w:rsidRPr="00253A9F">
        <w:rPr>
          <w:rFonts w:cs="Times New Roman"/>
          <w:sz w:val="22"/>
        </w:rPr>
        <w:fldChar w:fldCharType="end"/>
      </w:r>
      <w:r w:rsidR="00253A9F" w:rsidRPr="00253A9F">
        <w:rPr>
          <w:rFonts w:cs="Times New Roman"/>
          <w:sz w:val="22"/>
        </w:rPr>
        <w:t xml:space="preserve"> to compare the data from our empirical investigation of two PBCs against the relationships outlined above.</w:t>
      </w:r>
    </w:p>
    <w:p w:rsidR="00253A9F" w:rsidRDefault="00253A9F" w:rsidP="002079A5">
      <w:pPr>
        <w:autoSpaceDE w:val="0"/>
        <w:autoSpaceDN w:val="0"/>
        <w:adjustRightInd w:val="0"/>
        <w:jc w:val="center"/>
        <w:rPr>
          <w:rFonts w:cs="Times New Roman"/>
          <w:szCs w:val="24"/>
        </w:rPr>
      </w:pPr>
      <w:r>
        <w:rPr>
          <w:rFonts w:cs="Times New Roman"/>
          <w:szCs w:val="24"/>
        </w:rPr>
        <w:t>----------------------------------</w:t>
      </w:r>
    </w:p>
    <w:p w:rsidR="00253A9F" w:rsidRPr="00551640" w:rsidRDefault="00253A9F" w:rsidP="002079A5">
      <w:pPr>
        <w:autoSpaceDE w:val="0"/>
        <w:autoSpaceDN w:val="0"/>
        <w:adjustRightInd w:val="0"/>
        <w:jc w:val="center"/>
        <w:rPr>
          <w:rFonts w:cs="Times New Roman"/>
          <w:sz w:val="22"/>
        </w:rPr>
      </w:pPr>
      <w:r w:rsidRPr="00551640">
        <w:rPr>
          <w:rFonts w:cs="Times New Roman"/>
          <w:sz w:val="22"/>
        </w:rPr>
        <w:t>Insert Figure 1 Here</w:t>
      </w:r>
    </w:p>
    <w:p w:rsidR="00253A9F" w:rsidRPr="008C3B6F" w:rsidRDefault="00253A9F" w:rsidP="002079A5">
      <w:pPr>
        <w:autoSpaceDE w:val="0"/>
        <w:autoSpaceDN w:val="0"/>
        <w:adjustRightInd w:val="0"/>
        <w:jc w:val="center"/>
        <w:rPr>
          <w:rFonts w:cs="Times New Roman"/>
          <w:szCs w:val="24"/>
        </w:rPr>
      </w:pPr>
      <w:r>
        <w:rPr>
          <w:rFonts w:cs="Times New Roman"/>
          <w:szCs w:val="24"/>
        </w:rPr>
        <w:t>----------------------------------</w:t>
      </w:r>
    </w:p>
    <w:p w:rsidR="00463883" w:rsidRDefault="00884AEA" w:rsidP="002079A5">
      <w:pPr>
        <w:pStyle w:val="Heading1"/>
        <w:spacing w:before="120"/>
      </w:pPr>
      <w:r>
        <w:rPr>
          <w:rFonts w:cs="Times New Roman"/>
          <w:noProof/>
          <w:sz w:val="22"/>
        </w:rPr>
        <w:drawing>
          <wp:anchor distT="0" distB="0" distL="114300" distR="114300" simplePos="0" relativeHeight="251657216" behindDoc="1" locked="0" layoutInCell="1" allowOverlap="1" wp14:anchorId="32571B3C" wp14:editId="52BCAE47">
            <wp:simplePos x="0" y="0"/>
            <wp:positionH relativeFrom="column">
              <wp:posOffset>-1262380</wp:posOffset>
            </wp:positionH>
            <wp:positionV relativeFrom="paragraph">
              <wp:posOffset>-13582015</wp:posOffset>
            </wp:positionV>
            <wp:extent cx="9116060" cy="63728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6060" cy="637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A9F">
        <w:t>Methods</w:t>
      </w:r>
    </w:p>
    <w:p w:rsidR="00253A9F" w:rsidRPr="00253A9F" w:rsidRDefault="00253A9F" w:rsidP="002079A5">
      <w:pPr>
        <w:spacing w:before="240"/>
        <w:ind w:firstLine="0"/>
        <w:rPr>
          <w:rFonts w:cs="Times New Roman"/>
          <w:i/>
          <w:sz w:val="22"/>
        </w:rPr>
      </w:pPr>
      <w:r w:rsidRPr="00253A9F">
        <w:rPr>
          <w:rFonts w:cs="Times New Roman"/>
          <w:i/>
          <w:sz w:val="22"/>
        </w:rPr>
        <w:t>3.1 Research Design</w:t>
      </w:r>
    </w:p>
    <w:p w:rsidR="00253A9F" w:rsidRPr="00253A9F" w:rsidRDefault="00253A9F" w:rsidP="00253A9F">
      <w:pPr>
        <w:rPr>
          <w:rFonts w:cs="Times New Roman"/>
          <w:sz w:val="22"/>
          <w:lang w:val="en-GB"/>
        </w:rPr>
      </w:pPr>
      <w:r w:rsidRPr="00253A9F">
        <w:rPr>
          <w:rFonts w:cs="Times New Roman"/>
          <w:sz w:val="22"/>
        </w:rPr>
        <w:t xml:space="preserve">Although it is uncommon in inter-firm governance research </w:t>
      </w:r>
      <w:r w:rsidRPr="00253A9F">
        <w:rPr>
          <w:rFonts w:cs="Times New Roman"/>
          <w:sz w:val="22"/>
        </w:rPr>
        <w:fldChar w:fldCharType="begin"/>
      </w:r>
      <w:r w:rsidRPr="00253A9F">
        <w:rPr>
          <w:rFonts w:cs="Times New Roman"/>
          <w:sz w:val="22"/>
        </w:rPr>
        <w:instrText xml:space="preserve"> ADDIN EN.CITE &lt;EndNote&gt;&lt;Cite&gt;&lt;Author&gt;Faems&lt;/Author&gt;&lt;Year&gt;2008&lt;/Year&gt;&lt;RecNum&gt;1376&lt;/RecNum&gt;&lt;DisplayText&gt;(Faems et al., 2008)&lt;/DisplayText&gt;&lt;record&gt;&lt;rec-number&gt;1376&lt;/rec-number&gt;&lt;foreign-keys&gt;&lt;key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4" w:tooltip="Faems, 2008 #1376" w:history="1">
        <w:r w:rsidRPr="00253A9F">
          <w:rPr>
            <w:rFonts w:cs="Times New Roman"/>
            <w:noProof/>
            <w:sz w:val="22"/>
          </w:rPr>
          <w:t>Faems et al., 2008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we adopt a case research strategy to empirically investigate how PBCs affect innovation. Case research is particularly suitable for research questions with an explanatory component </w:t>
      </w:r>
      <w:r w:rsidRPr="00253A9F">
        <w:rPr>
          <w:rFonts w:cs="Times New Roman"/>
          <w:sz w:val="22"/>
        </w:rPr>
        <w:fldChar w:fldCharType="begin"/>
      </w:r>
      <w:r w:rsidRPr="00253A9F">
        <w:rPr>
          <w:rFonts w:cs="Times New Roman"/>
          <w:sz w:val="22"/>
        </w:rPr>
        <w:instrText xml:space="preserve"> ADDIN EN.CITE &lt;EndNote&gt;&lt;Cite&gt;&lt;Author&gt;Yin&lt;/Author&gt;&lt;Year&gt;2009&lt;/Year&gt;&lt;RecNum&gt;1286&lt;/RecNum&gt;&lt;DisplayText&gt;(Sousa &amp;amp; Voss, 2001; Yin, 2009)&lt;/DisplayText&gt;&lt;record&gt;&lt;rec-number&gt;1286&lt;/rec-number&gt;&lt;foreign-keys&gt;&lt;key app="EN" db-id="29axv22zge9wf9edtz25tr5w9tdf5psxstde"&gt;1286&lt;/key&gt;&lt;/foreign-keys&gt;&lt;ref-type name="Book"&gt;6&lt;/ref-type&gt;&lt;contributors&gt;&lt;authors&gt;&lt;author&gt;Yin, R.K.&lt;/author&gt;&lt;/authors&gt;&lt;/contributors&gt;&lt;titles&gt;&lt;title&gt;Case study research: design and methods&lt;/title&gt;&lt;/titles&gt;&lt;edition&gt;&lt;style face="normal" font="default" size="100%"&gt;4&lt;/style&gt;&lt;style face="superscript" font="default" size="100%"&gt;th&lt;/style&gt;&lt;/edition&gt;&lt;dates&gt;&lt;year&gt;2009&lt;/year&gt;&lt;/dates&gt;&lt;pub-location&gt;London&lt;/pub-location&gt;&lt;publisher&gt;Sage&lt;/publisher&gt;&lt;urls&gt;&lt;/urls&gt;&lt;/record&gt;&lt;/Cite&gt;&lt;Cite&gt;&lt;Author&gt;Sousa&lt;/Author&gt;&lt;Year&gt;2001&lt;/Year&gt;&lt;RecNum&gt;1439&lt;/RecNum&gt;&lt;record&gt;&lt;rec-number&gt;1439&lt;/rec-number&gt;&lt;foreign-keys&gt;&lt;key app="EN" db-id="29axv22zge9wf9edtz25tr5w9tdf5psxstde"&gt;1439&lt;/key&gt;&lt;/foreign-keys&gt;&lt;ref-type name="Journal Article"&gt;17&lt;/ref-type&gt;&lt;contributors&gt;&lt;authors&gt;&lt;author&gt;Sousa, R.&lt;/author&gt;&lt;author&gt;Voss, C.A.&lt;/author&gt;&lt;/authors&gt;&lt;/contributors&gt;&lt;titles&gt;&lt;title&gt;Quality management: Universal or context dependent&lt;/title&gt;&lt;secondary-title&gt;Production and Operations Management&lt;/secondary-title&gt;&lt;/titles&gt;&lt;pages&gt;383-404&lt;/pages&gt;&lt;volume&gt;10&lt;/volume&gt;&lt;number&gt;4&lt;/number&gt;&lt;dates&gt;&lt;year&gt;2001&lt;/year&gt;&lt;/dates&gt;&lt;urls&gt;&lt;/urls&gt;&lt;/record&gt;&lt;/Cite&gt;&lt;/EndNote&gt;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68" w:tooltip="Sousa, 2001 #1439" w:history="1">
        <w:r w:rsidRPr="00253A9F">
          <w:rPr>
            <w:rFonts w:cs="Times New Roman"/>
            <w:noProof/>
            <w:sz w:val="22"/>
          </w:rPr>
          <w:t>Sousa &amp; Voss, 2001</w:t>
        </w:r>
      </w:hyperlink>
      <w:r w:rsidRPr="00253A9F">
        <w:rPr>
          <w:rFonts w:cs="Times New Roman"/>
          <w:noProof/>
          <w:sz w:val="22"/>
        </w:rPr>
        <w:t xml:space="preserve">; </w:t>
      </w:r>
      <w:hyperlink w:anchor="_ENREF_77" w:tooltip="Yin, 2009 #1214" w:history="1">
        <w:r w:rsidRPr="00253A9F">
          <w:rPr>
            <w:rFonts w:cs="Times New Roman"/>
            <w:noProof/>
            <w:sz w:val="22"/>
          </w:rPr>
          <w:t>Yin, 2009</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In addition, studying how innovation occurs with a PBC requires detailed insight into the interactions and relationship between the two organizations; this is best obtained from qualitative data sources </w:t>
      </w:r>
      <w:r w:rsidRPr="00253A9F">
        <w:rPr>
          <w:rFonts w:cs="Times New Roman"/>
          <w:sz w:val="22"/>
        </w:rPr>
        <w:fldChar w:fldCharType="begin"/>
      </w:r>
      <w:r w:rsidRPr="00253A9F">
        <w:rPr>
          <w:rFonts w:cs="Times New Roman"/>
          <w:sz w:val="22"/>
        </w:rPr>
        <w:instrText xml:space="preserve"> ADDIN EN.CITE &lt;EndNote&gt;&lt;Cite&gt;&lt;Author&gt;Langley&lt;/Author&gt;&lt;Year&gt;1999&lt;/Year&gt;&lt;RecNum&gt;1381&lt;/RecNum&gt;&lt;DisplayText&gt;(Langley, 1999)&lt;/DisplayText&gt;&lt;record&gt;&lt;rec-number&gt;1381&lt;/rec-number&gt;&lt;foreign-keys&gt;&lt;key app="EN" db-id="29axv22zge9wf9edtz25tr5w9tdf5psxstde"&gt;1381&lt;/key&gt;&lt;/foreign-keys&gt;&lt;ref-type name="Journal Article"&gt;17&lt;/ref-type&gt;&lt;contributors&gt;&lt;authors&gt;&lt;author&gt;Langley, A.&lt;/author&gt;&lt;/authors&gt;&lt;/contributors&gt;&lt;titles&gt;&lt;title&gt;Strategies for theorizing from process data&lt;/title&gt;&lt;secondary-title&gt;Academy of Management Review&lt;/secondary-title&gt;&lt;/titles&gt;&lt;pages&gt;691-710&lt;/pages&gt;&lt;volume&gt;24&lt;/volume&gt;&lt;number&gt;4&lt;/number&gt;&lt;dates&gt;&lt;year&gt;1999&lt;/year&gt;&lt;/dates&gt;&lt;urls&gt;&lt;/urls&gt;&lt;/record&gt;&lt;/Cite&gt;&lt;/EndNote&gt;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46" w:tooltip="Langley, 1999 #1381" w:history="1">
        <w:r w:rsidRPr="00253A9F">
          <w:rPr>
            <w:rFonts w:cs="Times New Roman"/>
            <w:noProof/>
            <w:sz w:val="22"/>
          </w:rPr>
          <w:t>Langley, 1999</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t>
      </w:r>
      <w:r w:rsidRPr="00253A9F">
        <w:rPr>
          <w:rFonts w:cs="Times New Roman"/>
          <w:sz w:val="22"/>
          <w:lang w:val="en-GB"/>
        </w:rPr>
        <w:t xml:space="preserve">Our unit of analysis is the IOR. The case selection preceded the development of a research approach and protocol </w:t>
      </w:r>
      <w:r w:rsidRPr="00253A9F">
        <w:rPr>
          <w:rFonts w:cs="Times New Roman"/>
          <w:sz w:val="22"/>
          <w:lang w:val="en-GB"/>
        </w:rPr>
        <w:fldChar w:fldCharType="begin">
          <w:fldData xml:space="preserve">PEVuZE5vdGU+PENpdGU+PEF1dGhvcj5FaXNlbmhhcmR0PC9BdXRob3I+PFllYXI+MTk4OTwvWWVh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</w:fldData>
        </w:fldChar>
      </w:r>
      <w:r w:rsidRPr="00253A9F">
        <w:rPr>
          <w:rFonts w:cs="Times New Roman"/>
          <w:sz w:val="22"/>
          <w:lang w:val="en-GB"/>
        </w:rPr>
        <w:instrText xml:space="preserve"> ADDIN EN.CITE </w:instrText>
      </w:r>
      <w:r w:rsidRPr="00253A9F">
        <w:rPr>
          <w:rFonts w:cs="Times New Roman"/>
          <w:sz w:val="22"/>
          <w:lang w:val="en-GB"/>
        </w:rPr>
        <w:fldChar w:fldCharType="begin">
          <w:fldData xml:space="preserve">PEVuZE5vdGU+PENpdGU+PEF1dGhvcj5FaXNlbmhhcmR0PC9BdXRob3I+PFllYXI+MTk4OTwvWWVh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</w:fldData>
        </w:fldChar>
      </w:r>
      <w:r w:rsidRPr="00253A9F">
        <w:rPr>
          <w:rFonts w:cs="Times New Roman"/>
          <w:sz w:val="22"/>
          <w:lang w:val="en-GB"/>
        </w:rPr>
        <w:instrText xml:space="preserve"> ADDIN EN.CITE.DATA </w:instrText>
      </w:r>
      <w:r w:rsidRPr="00253A9F">
        <w:rPr>
          <w:rFonts w:cs="Times New Roman"/>
          <w:sz w:val="22"/>
          <w:lang w:val="en-GB"/>
        </w:rPr>
      </w:r>
      <w:r w:rsidRPr="00253A9F">
        <w:rPr>
          <w:rFonts w:cs="Times New Roman"/>
          <w:sz w:val="22"/>
          <w:lang w:val="en-GB"/>
        </w:rPr>
        <w:fldChar w:fldCharType="end"/>
      </w:r>
      <w:r w:rsidRPr="00253A9F">
        <w:rPr>
          <w:rFonts w:cs="Times New Roman"/>
          <w:sz w:val="22"/>
          <w:lang w:val="en-GB"/>
        </w:rPr>
      </w:r>
      <w:r w:rsidRPr="00253A9F">
        <w:rPr>
          <w:rFonts w:cs="Times New Roman"/>
          <w:sz w:val="22"/>
          <w:lang w:val="en-GB"/>
        </w:rPr>
        <w:fldChar w:fldCharType="separate"/>
      </w:r>
      <w:r w:rsidRPr="00253A9F">
        <w:rPr>
          <w:rFonts w:cs="Times New Roman"/>
          <w:noProof/>
          <w:sz w:val="22"/>
          <w:lang w:val="en-GB"/>
        </w:rPr>
        <w:t>(</w:t>
      </w:r>
      <w:hyperlink w:anchor="_ENREF_21" w:tooltip="Eisenhardt, 1989 #234" w:history="1">
        <w:r w:rsidRPr="00253A9F">
          <w:rPr>
            <w:rFonts w:cs="Times New Roman"/>
            <w:noProof/>
            <w:sz w:val="22"/>
            <w:lang w:val="en-GB"/>
          </w:rPr>
          <w:t>Eisenhardt, 1989b</w:t>
        </w:r>
      </w:hyperlink>
      <w:r w:rsidRPr="00253A9F">
        <w:rPr>
          <w:rFonts w:cs="Times New Roman"/>
          <w:noProof/>
          <w:sz w:val="22"/>
          <w:lang w:val="en-GB"/>
        </w:rPr>
        <w:t xml:space="preserve">; </w:t>
      </w:r>
      <w:hyperlink w:anchor="_ENREF_71" w:tooltip="Voss, 2002 #415" w:history="1">
        <w:r w:rsidRPr="00253A9F">
          <w:rPr>
            <w:rFonts w:cs="Times New Roman"/>
            <w:noProof/>
            <w:sz w:val="22"/>
            <w:lang w:val="en-GB"/>
          </w:rPr>
          <w:t>Voss, Tsikriktsis, &amp; Frohlich, 2002</w:t>
        </w:r>
      </w:hyperlink>
      <w:r w:rsidRPr="00253A9F">
        <w:rPr>
          <w:rFonts w:cs="Times New Roman"/>
          <w:noProof/>
          <w:sz w:val="22"/>
          <w:lang w:val="en-GB"/>
        </w:rPr>
        <w:t>)</w:t>
      </w:r>
      <w:r w:rsidRPr="00253A9F">
        <w:rPr>
          <w:rFonts w:cs="Times New Roman"/>
          <w:sz w:val="22"/>
          <w:lang w:val="en-GB"/>
        </w:rPr>
        <w:fldChar w:fldCharType="end"/>
      </w:r>
      <w:r w:rsidRPr="00253A9F">
        <w:rPr>
          <w:rFonts w:cs="Times New Roman"/>
          <w:sz w:val="22"/>
          <w:lang w:val="en-GB"/>
        </w:rPr>
        <w:t xml:space="preserve">, thereby enhancing reliability </w:t>
      </w:r>
      <w:r w:rsidRPr="00253A9F">
        <w:rPr>
          <w:rFonts w:cs="Times New Roman"/>
          <w:sz w:val="22"/>
        </w:rPr>
        <w:fldChar w:fldCharType="begin"/>
      </w:r>
      <w:r w:rsidRPr="00253A9F">
        <w:rPr>
          <w:rFonts w:cs="Times New Roman"/>
          <w:sz w:val="22"/>
        </w:rPr>
        <w:instrText xml:space="preserve"> ADDIN EN.CITE &lt;EndNote&gt;&lt;Cite&gt;&lt;Author&gt;Gibbert&lt;/Author&gt;&lt;Year&gt;2008&lt;/Year&gt;&lt;RecNum&gt;1141&lt;/RecNum&gt;&lt;DisplayText&gt;(Gibbert, Ruigrok, &amp;amp; Wicki, 2008; Yin, 2009)&lt;/DisplayText&gt;&lt;record&gt;&lt;rec-number&gt;1141&lt;/rec-number&gt;&lt;foreign-keys&gt;&lt;key app="EN" db-id="29axv22zge9wf9edtz25tr5w9tdf5psxstde"&gt;1141&lt;/key&gt;&lt;/foreign-keys&gt;&lt;ref-type name="Journal Article"&gt;17&lt;/ref-type&gt;&lt;contributors&gt;&lt;authors&gt;&lt;author&gt;Gibbert, M.&lt;/author&gt;&lt;author&gt;Ruigrok, W.&lt;/author&gt;&lt;author&gt;Wicki, B.&lt;/author&gt;&lt;/authors&gt;&lt;/contributors&gt;&lt;titles&gt;&lt;title&gt;What passes as a rigorous case study?&lt;/title&gt;&lt;secondary-title&gt;Strategic Management Journal&lt;/secondary-title&gt;&lt;/titles&gt;&lt;pages&gt;1465-1474&lt;/pages&gt;&lt;volume&gt;29&lt;/volume&gt;&lt;number&gt;13&lt;/number&gt;&lt;keywords&gt;&lt;keyword&gt;Research methodology&lt;/keyword&gt;&lt;keyword&gt;Strategic management&lt;/keyword&gt;&lt;keyword&gt;Validation studies&lt;/keyword&gt;&lt;keyword&gt;Journals&lt;/keyword&gt;&lt;keyword&gt;Comparative analysis&lt;/keyword&gt;&lt;/keywords&gt;&lt;dates&gt;&lt;year&gt;2008&lt;/year&gt;&lt;/dates&gt;&lt;isbn&gt;01432095&lt;/isbn&gt;&lt;urls&gt;&lt;related-urls&gt;&lt;url&gt;http://proquest.umi.com/pqdweb?did=1593160101&amp;amp;Fmt=7&amp;amp;clientId=27445&amp;amp;RQT=309&amp;amp;VName=PQD&lt;/url&gt;&lt;/related-urls&gt;&lt;/urls&gt;&lt;/record&gt;&lt;/Cite&gt;&lt;Cite&gt;&lt;Author&gt;Yin&lt;/Author&gt;&lt;Year&gt;2009&lt;/Year&gt;&lt;RecNum&gt;1286&lt;/RecNum&gt;&lt;record&gt;&lt;rec-number&gt;1286&lt;/rec-number&gt;&lt;foreign-keys&gt;&lt;key app="EN" db-id="29axv22zge9wf9edtz25tr5w9tdf5psxstde"&gt;1286&lt;/key&gt;&lt;/foreign-keys&gt;&lt;ref-type name="Book"&gt;6&lt;/ref-type&gt;&lt;contributors&gt;&lt;authors&gt;&lt;author&gt;Yin, R.K.&lt;/author&gt;&lt;/authors&gt;&lt;/contributors&gt;&lt;titles&gt;&lt;title&gt;Case study research: design and methods&lt;/title&gt;&lt;/titles&gt;&lt;edition&gt;&lt;style face="normal" font="default" size="100%"&gt;4&lt;/style&gt;&lt;style face="superscript" font="default" size="100%"&gt;th&lt;/style&gt;&lt;/edition&gt;&lt;dates&gt;&lt;year&gt;2009&lt;/year&gt;&lt;/dates&gt;&lt;pub-location&gt;London&lt;/pub-location&gt;&lt;publisher&gt;Sage&lt;/publisher&gt;&lt;urls&gt;&lt;/urls&gt;&lt;/record&gt;&lt;/Cite&gt;&lt;/EndNote&gt;</w:instrText>
      </w:r>
      <w:r w:rsidRPr="00253A9F">
        <w:rPr>
          <w:rFonts w:cs="Times New Roman"/>
          <w:sz w:val="22"/>
        </w:rPr>
        <w:fldChar w:fldCharType="separate"/>
      </w:r>
      <w:r w:rsidRPr="00253A9F">
        <w:rPr>
          <w:rFonts w:cs="Times New Roman"/>
          <w:noProof/>
          <w:sz w:val="22"/>
        </w:rPr>
        <w:t>(</w:t>
      </w:r>
      <w:hyperlink w:anchor="_ENREF_31" w:tooltip="Gibbert, 2008 #1141" w:history="1">
        <w:r w:rsidRPr="00253A9F">
          <w:rPr>
            <w:rFonts w:cs="Times New Roman"/>
            <w:noProof/>
            <w:sz w:val="22"/>
          </w:rPr>
          <w:t>Gibbert, Ruigrok, &amp; Wicki, 2008</w:t>
        </w:r>
      </w:hyperlink>
      <w:r w:rsidRPr="00253A9F">
        <w:rPr>
          <w:rFonts w:cs="Times New Roman"/>
          <w:noProof/>
          <w:sz w:val="22"/>
        </w:rPr>
        <w:t xml:space="preserve">; </w:t>
      </w:r>
      <w:hyperlink w:anchor="_ENREF_77" w:tooltip="Yin, 2009 #1214" w:history="1">
        <w:r w:rsidRPr="00253A9F">
          <w:rPr>
            <w:rFonts w:cs="Times New Roman"/>
            <w:noProof/>
            <w:sz w:val="22"/>
          </w:rPr>
          <w:t>Yin, 2009</w:t>
        </w:r>
      </w:hyperlink>
      <w:r w:rsidRPr="00253A9F">
        <w:rPr>
          <w:rFonts w:cs="Times New Roman"/>
          <w:noProof/>
          <w:sz w:val="22"/>
        </w:rPr>
        <w:t>)</w:t>
      </w:r>
      <w:r w:rsidRPr="00253A9F">
        <w:rPr>
          <w:rFonts w:cs="Times New Roman"/>
          <w:sz w:val="22"/>
        </w:rPr>
        <w:fldChar w:fldCharType="end"/>
      </w:r>
      <w:r w:rsidRPr="00253A9F">
        <w:rPr>
          <w:rFonts w:cs="Times New Roman"/>
          <w:sz w:val="22"/>
          <w:lang w:val="en-GB"/>
        </w:rPr>
        <w:t xml:space="preserve">. </w:t>
      </w:r>
    </w:p>
    <w:p w:rsidR="00253A9F" w:rsidRPr="002079A5" w:rsidRDefault="00253A9F" w:rsidP="002079A5">
      <w:pPr>
        <w:rPr>
          <w:rFonts w:cs="Times New Roman"/>
          <w:sz w:val="22"/>
        </w:rPr>
      </w:pPr>
      <w:r w:rsidRPr="00253A9F">
        <w:rPr>
          <w:rFonts w:cs="Times New Roman"/>
          <w:sz w:val="22"/>
          <w:lang w:val="en-GB"/>
        </w:rPr>
        <w:t xml:space="preserve">To study the effects of PBCs on innovation in isolation from other potentially confounding external factors, we first decided on the type of service to be investigated. We conducted five exploratory interviews with professionals who use PBCs to source different kinds of services (i.e., facilities, IT, marketing, maintenance, and human resources) to identify the domain from which to select our cases </w:t>
      </w:r>
      <w:r w:rsidRPr="00253A9F">
        <w:rPr>
          <w:rFonts w:cs="Times New Roman"/>
          <w:sz w:val="22"/>
          <w:lang w:val="en-GB"/>
        </w:rPr>
        <w:fldChar w:fldCharType="begin"/>
      </w:r>
      <w:r w:rsidRPr="00253A9F">
        <w:rPr>
          <w:rFonts w:cs="Times New Roman"/>
          <w:sz w:val="22"/>
          <w:lang w:val="en-GB"/>
        </w:rPr>
        <w:instrText xml:space="preserve"> ADDIN EN.CITE &lt;EndNote&gt;&lt;Cite&gt;&lt;Author&gt;Sousa&lt;/Author&gt;&lt;Year&gt;2001&lt;/Year&gt;&lt;RecNum&gt;1439&lt;/RecNum&gt;&lt;DisplayText&gt;(Sousa &amp;amp; Voss, 2001)&lt;/DisplayText&gt;&lt;record&gt;&lt;rec-number&gt;1439&lt;/rec-number&gt;&lt;foreign-keys&gt;&lt;key app="EN" db-id="29axv22zge9wf9edtz25tr5w9tdf5psxstde"&gt;1439&lt;/key&gt;&lt;/foreign-keys&gt;&lt;ref-type name="Journal Article"&gt;17&lt;/ref-type&gt;&lt;contributors&gt;&lt;authors&gt;&lt;author&gt;Sousa, R.&lt;/author&gt;&lt;author&gt;Voss, C.A.&lt;/author&gt;&lt;/authors&gt;&lt;/contributors&gt;&lt;titles&gt;&lt;title&gt;Quality management: Universal or context dependent&lt;/title&gt;&lt;secondary-title&gt;Production and Operations Management&lt;/secondary-title&gt;&lt;/titles&gt;&lt;pages&gt;383-404&lt;/pages&gt;&lt;volume&gt;10&lt;/volume&gt;&lt;number&gt;4&lt;/number&gt;&lt;dates&gt;&lt;year&gt;2001&lt;/year&gt;&lt;/dates&gt;&lt;urls&gt;&lt;/urls&gt;&lt;/record&gt;&lt;/Cite&gt;&lt;/EndNote&gt;</w:instrText>
      </w:r>
      <w:r w:rsidRPr="00253A9F">
        <w:rPr>
          <w:rFonts w:cs="Times New Roman"/>
          <w:sz w:val="22"/>
          <w:lang w:val="en-GB"/>
        </w:rPr>
        <w:fldChar w:fldCharType="separate"/>
      </w:r>
      <w:r w:rsidRPr="00253A9F">
        <w:rPr>
          <w:rFonts w:cs="Times New Roman"/>
          <w:noProof/>
          <w:sz w:val="22"/>
          <w:lang w:val="en-GB"/>
        </w:rPr>
        <w:t>(</w:t>
      </w:r>
      <w:hyperlink w:anchor="_ENREF_68" w:tooltip="Sousa, 2001 #1439" w:history="1">
        <w:r w:rsidRPr="00253A9F">
          <w:rPr>
            <w:rFonts w:cs="Times New Roman"/>
            <w:noProof/>
            <w:sz w:val="22"/>
            <w:lang w:val="en-GB"/>
          </w:rPr>
          <w:t>Sousa &amp; Voss, 2001</w:t>
        </w:r>
      </w:hyperlink>
      <w:r w:rsidRPr="00253A9F">
        <w:rPr>
          <w:rFonts w:cs="Times New Roman"/>
          <w:noProof/>
          <w:sz w:val="22"/>
          <w:lang w:val="en-GB"/>
        </w:rPr>
        <w:t>)</w:t>
      </w:r>
      <w:r w:rsidRPr="00253A9F">
        <w:rPr>
          <w:rFonts w:cs="Times New Roman"/>
          <w:sz w:val="22"/>
          <w:lang w:val="en-GB"/>
        </w:rPr>
        <w:fldChar w:fldCharType="end"/>
      </w:r>
      <w:r w:rsidRPr="00253A9F">
        <w:rPr>
          <w:rFonts w:cs="Times New Roman"/>
          <w:sz w:val="22"/>
          <w:lang w:val="en-GB"/>
        </w:rPr>
        <w:t xml:space="preserve">. We chose IT services for two reasons. First, the use of PBCs is fairly common in this industry. Second, the industry is characterized by rapid change and short innovation cycles </w:t>
      </w:r>
      <w:r w:rsidRPr="00253A9F">
        <w:rPr>
          <w:rFonts w:cs="Times New Roman"/>
          <w:sz w:val="22"/>
          <w:lang w:val="en-GB"/>
        </w:rPr>
        <w:fldChar w:fldCharType="begin"/>
      </w:r>
      <w:r w:rsidRPr="00253A9F">
        <w:rPr>
          <w:rFonts w:cs="Times New Roman"/>
          <w:sz w:val="22"/>
          <w:lang w:val="en-GB"/>
        </w:rPr>
        <w:instrText xml:space="preserve"> ADDIN EN.CITE &lt;EndNote&gt;&lt;Cite&gt;&lt;Author&gt;Rai&lt;/Author&gt;&lt;Year&gt;1996&lt;/Year&gt;&lt;RecNum&gt;1543&lt;/RecNum&gt;&lt;DisplayText&gt;(Rai, Borah, &amp;amp; Ramaprasad, 1996)&lt;/DisplayText&gt;&lt;record&gt;&lt;rec-number&gt;1543&lt;/rec-number&gt;&lt;foreign-keys&gt;&lt;key app="EN" db-id="29axv22zge9wf9edtz25tr5w9tdf5psxstde"&gt;1543&lt;/key&gt;&lt;/foreign-keys&gt;&lt;ref-type name="Journal Article"&gt;17&lt;/ref-type&gt;&lt;contributors&gt;&lt;authors&gt;&lt;author&gt;Rai, Arun&lt;/author&gt;&lt;author&gt;Borah, Santanu&lt;/author&gt;&lt;author&gt;Ramaprasad, Arkalgud&lt;/author&gt;&lt;/authors&gt;&lt;/contributors&gt;&lt;titles&gt;&lt;title&gt;Critical success factors for strategic alliances in the information technology industry: An empirical study&lt;/title&gt;&lt;secondary-title&gt;Decision Sciences&lt;/secondary-title&gt;&lt;/titles&gt;&lt;periodical&gt;&lt;full-title&gt;Decision Sciences&lt;/full-title&gt;&lt;/periodical&gt;&lt;pages&gt;141-141&lt;/pages&gt;&lt;volume&gt;27&lt;/volume&gt;&lt;number&gt;1&lt;/number&gt;&lt;keywords&gt;&lt;keyword&gt;Business And Economics--Management&lt;/keyword&gt;&lt;/keywords&gt;&lt;dates&gt;&lt;year&gt;1996&lt;/year&gt;&lt;/dates&gt;&lt;pub-location&gt;Atlanta, United States, Atlanta&lt;/pub-location&gt;&lt;publisher&gt;American Institute for Decision Sciences&lt;/publisher&gt;&lt;isbn&gt;00117315&lt;/isbn&gt;&lt;accession-num&gt;198100648&lt;/accession-num&gt;&lt;urls&gt;&lt;related-urls&gt;&lt;url&gt;http://search.proquest.com/docview/198100648?accountid=14338&lt;/url&gt;&lt;/related-urls&gt;&lt;/urls&gt;&lt;remote-database-name&gt;ABI/INFORM Global&lt;/remote-database-name&gt;&lt;language&gt;English&lt;/language&gt;&lt;/record&gt;&lt;/Cite&gt;&lt;/EndNote&gt;</w:instrText>
      </w:r>
      <w:r w:rsidRPr="00253A9F">
        <w:rPr>
          <w:rFonts w:cs="Times New Roman"/>
          <w:sz w:val="22"/>
          <w:lang w:val="en-GB"/>
        </w:rPr>
        <w:fldChar w:fldCharType="separate"/>
      </w:r>
      <w:r w:rsidRPr="00253A9F">
        <w:rPr>
          <w:rFonts w:cs="Times New Roman"/>
          <w:noProof/>
          <w:sz w:val="22"/>
          <w:lang w:val="en-GB"/>
        </w:rPr>
        <w:t>(</w:t>
      </w:r>
      <w:hyperlink w:anchor="_ENREF_63" w:tooltip="Rai, 1996 #1543" w:history="1">
        <w:r w:rsidRPr="00253A9F">
          <w:rPr>
            <w:rFonts w:cs="Times New Roman"/>
            <w:noProof/>
            <w:sz w:val="22"/>
            <w:lang w:val="en-GB"/>
          </w:rPr>
          <w:t>Rai, Borah, &amp; Ramaprasad, 1996</w:t>
        </w:r>
      </w:hyperlink>
      <w:r w:rsidRPr="00253A9F">
        <w:rPr>
          <w:rFonts w:cs="Times New Roman"/>
          <w:noProof/>
          <w:sz w:val="22"/>
          <w:lang w:val="en-GB"/>
        </w:rPr>
        <w:t>)</w:t>
      </w:r>
      <w:r w:rsidRPr="00253A9F">
        <w:rPr>
          <w:rFonts w:cs="Times New Roman"/>
          <w:sz w:val="22"/>
          <w:lang w:val="en-GB"/>
        </w:rPr>
        <w:fldChar w:fldCharType="end"/>
      </w:r>
      <w:r w:rsidRPr="00253A9F">
        <w:rPr>
          <w:rFonts w:cs="Times New Roman"/>
          <w:sz w:val="22"/>
          <w:lang w:val="en-GB"/>
        </w:rPr>
        <w:t xml:space="preserve">, which maximizes our chances of observing innovation. </w:t>
      </w:r>
      <w:r w:rsidRPr="00253A9F">
        <w:rPr>
          <w:sz w:val="22"/>
          <w:lang w:val="en-GB"/>
        </w:rPr>
        <w:t xml:space="preserve">We opted for a single embedded case study, i.e., we studied two IORs governed by PBCs at a single organization. Limiting the number of cases increases the opportunity for in-depth observation </w:t>
      </w:r>
      <w:r w:rsidRPr="00253A9F">
        <w:rPr>
          <w:sz w:val="22"/>
          <w:lang w:val="en-GB"/>
        </w:rPr>
        <w:fldChar w:fldCharType="begin"/>
      </w:r>
      <w:r w:rsidRPr="00253A9F">
        <w:rPr>
          <w:sz w:val="22"/>
          <w:lang w:val="en-GB"/>
        </w:rPr>
        <w:instrText xml:space="preserve"> ADDIN EN.CITE &lt;EndNote&gt;&lt;Cite&gt;&lt;Author&gt;Voss&lt;/Author&gt;&lt;Year&gt;2002&lt;/Year&gt;&lt;RecNum&gt;415&lt;/RecNum&gt;&lt;DisplayText&gt;(Dyer &amp;amp; Wilkins, 1991; Voss et al., 2002)&lt;/DisplayText&gt;&lt;record&gt;&lt;rec-number&gt;415&lt;/rec-number&gt;&lt;foreign-keys&gt;&lt;key app="EN" db-id="29axv22zge9wf9edtz25tr5w9tdf5psxstde"&gt;415&lt;/key&gt;&lt;/foreign-keys&gt;&lt;ref-type name="Journal Article"&gt;17&lt;/ref-type&gt;&lt;contributors&gt;&lt;authors&gt;&lt;author&gt;Voss, C.&lt;/author&gt;&lt;author&gt;Tsikriktsis, N.&lt;/author&gt;&lt;author&gt;Frohlich, M.&lt;/author&gt;&lt;/authors&gt;&lt;/contributors&gt;&lt;titles&gt;&lt;title&gt;Case research in operations management&lt;/title&gt;&lt;secondary-title&gt;International Journal of Operations and Production Management&lt;/secondary-title&gt;&lt;/titles&gt;&lt;pages&gt;195-219&lt;/pages&gt;&lt;volume&gt;22&lt;/volume&gt;&lt;number&gt;2&lt;/number&gt;&lt;dates&gt;&lt;year&gt;2002&lt;/year&gt;&lt;/dates&gt;&lt;urls&gt;&lt;/urls&gt;&lt;/record&gt;&lt;/Cite&gt;&lt;Cite&gt;&lt;Author&gt;Dyer&lt;/Author&gt;&lt;Year&gt;1991&lt;/Year&gt;&lt;RecNum&gt;1448&lt;/RecNum&gt;&lt;record&gt;&lt;rec-number&gt;1448&lt;/rec-number&gt;&lt;foreign-keys&gt;&lt;key app="EN" db-id="29axv22zge9wf9edtz25tr5w9tdf5psxstde"&gt;1448&lt;/key&gt;&lt;/foreign-keys&gt;&lt;ref-type name="Journal Article"&gt;17&lt;/ref-type&gt;&lt;contributors&gt;&lt;authors&gt;&lt;author&gt;Dyer, W.G.&lt;/author&gt;&lt;author&gt;Wilkins, A.L.&lt;/author&gt;&lt;/authors&gt;&lt;/contributors&gt;&lt;titles&gt;&lt;title&gt;Better stories, not better constructs, to generate better theory: a rejoinder to Eisenhardt&lt;/title&gt;&lt;secondary-title&gt;Academy of Management Review&lt;/secondary-title&gt;&lt;/titles&gt;&lt;pages&gt;613-619&lt;/pages&gt;&lt;volume&gt;16&lt;/volume&gt;&lt;number&gt;3&lt;/number&gt;&lt;dates&gt;&lt;year&gt;1991&lt;/year&gt;&lt;/dates&gt;&lt;urls&gt;&lt;/urls&gt;&lt;/record&gt;&lt;/Cite&gt;&lt;/EndNote&gt;</w:instrText>
      </w:r>
      <w:r w:rsidRPr="00253A9F">
        <w:rPr>
          <w:sz w:val="22"/>
          <w:lang w:val="en-GB"/>
        </w:rPr>
        <w:fldChar w:fldCharType="separate"/>
      </w:r>
      <w:r w:rsidRPr="00253A9F">
        <w:rPr>
          <w:noProof/>
          <w:sz w:val="22"/>
          <w:lang w:val="en-GB"/>
        </w:rPr>
        <w:t>(</w:t>
      </w:r>
      <w:hyperlink w:anchor="_ENREF_19" w:tooltip="Dyer, 1991 #1448" w:history="1">
        <w:r w:rsidRPr="00253A9F">
          <w:rPr>
            <w:noProof/>
            <w:sz w:val="22"/>
            <w:lang w:val="en-GB"/>
          </w:rPr>
          <w:t>Dyer &amp; Wilkins, 1991</w:t>
        </w:r>
      </w:hyperlink>
      <w:r w:rsidRPr="00253A9F">
        <w:rPr>
          <w:noProof/>
          <w:sz w:val="22"/>
          <w:lang w:val="en-GB"/>
        </w:rPr>
        <w:t xml:space="preserve">; </w:t>
      </w:r>
      <w:hyperlink w:anchor="_ENREF_71" w:tooltip="Voss, 2002 #415" w:history="1">
        <w:r w:rsidRPr="00253A9F">
          <w:rPr>
            <w:noProof/>
            <w:sz w:val="22"/>
            <w:lang w:val="en-GB"/>
          </w:rPr>
          <w:t>Voss et al., 2002</w:t>
        </w:r>
      </w:hyperlink>
      <w:r w:rsidRPr="00253A9F">
        <w:rPr>
          <w:noProof/>
          <w:sz w:val="22"/>
          <w:lang w:val="en-GB"/>
        </w:rPr>
        <w:t>)</w:t>
      </w:r>
      <w:r w:rsidRPr="00253A9F">
        <w:rPr>
          <w:sz w:val="22"/>
          <w:lang w:val="en-GB"/>
        </w:rPr>
        <w:fldChar w:fldCharType="end"/>
      </w:r>
      <w:r w:rsidRPr="00253A9F">
        <w:rPr>
          <w:sz w:val="22"/>
          <w:lang w:val="en-GB"/>
        </w:rPr>
        <w:t xml:space="preserve">, while still providing a basis for comparison. Since applying a PBC alone is unlikely to be sufficient for innovation, we expect that there are PBC-governed IORs in which innovation does not occur. Hence, our intention is to investigate two extreme cases: one with high and one with low innovation. These two cases are insightful because they seem to be similar on many dimensions of our theoretical model (as illustrated by figure 1) but they are very different in terms of innovative performance outcomes. A comparison of these cases will therefore add to our understanding of the specific mechanisms under which PBCs foster innovation that go beyond the traditional theoretical model as derived from the existing literature. </w:t>
      </w:r>
    </w:p>
    <w:p w:rsidR="00253A9F" w:rsidRDefault="00253A9F" w:rsidP="00253A9F">
      <w:pPr>
        <w:pStyle w:val="BodyText"/>
        <w:ind w:firstLine="357"/>
        <w:rPr>
          <w:sz w:val="22"/>
          <w:szCs w:val="22"/>
        </w:rPr>
      </w:pPr>
      <w:r w:rsidRPr="00253A9F">
        <w:rPr>
          <w:sz w:val="22"/>
          <w:szCs w:val="22"/>
          <w:lang w:val="en-GB"/>
        </w:rPr>
        <w:t xml:space="preserve">We selected Alpha as our case company because it was willing to make the actual contracts available, thereby granting us unique research access </w:t>
      </w:r>
      <w:r w:rsidRPr="00253A9F">
        <w:rPr>
          <w:sz w:val="22"/>
          <w:szCs w:val="22"/>
          <w:lang w:val="en-GB"/>
        </w:rPr>
        <w:fldChar w:fldCharType="begin"/>
      </w:r>
      <w:r w:rsidRPr="00253A9F">
        <w:rPr>
          <w:sz w:val="22"/>
          <w:szCs w:val="22"/>
          <w:lang w:val="en-GB"/>
        </w:rPr>
        <w:instrText xml:space="preserve"> ADDIN EN.CITE &lt;EndNote&gt;&lt;Cite&gt;&lt;Author&gt;Yin&lt;/Author&gt;&lt;Year&gt;2009&lt;/Year&gt;&lt;RecNum&gt;1214&lt;/RecNum&gt;&lt;DisplayText&gt;(Yin, 2009)&lt;/DisplayText&gt;&lt;record&gt;&lt;rec-number&gt;1214&lt;/rec-number&gt;&lt;foreign-keys&gt;&lt;key app="EN" db-id="29axv22zge9wf9edtz25tr5w9tdf5psxstde"&gt;1214&lt;/key&gt;&lt;/foreign-keys&gt;&lt;ref-type name="Book"&gt;6&lt;/ref-type&gt;&lt;contributors&gt;&lt;authors&gt;&lt;author&gt;Yin, R.K.&lt;/author&gt;&lt;/authors&gt;&lt;/contributors&gt;&lt;titles&gt;&lt;title&gt;Case study research: design and methods&lt;/title&gt;&lt;/titles&gt;&lt;edition&gt;fourth&lt;/edition&gt;&lt;dates&gt;&lt;year&gt;2009&lt;/year&gt;&lt;/dates&gt;&lt;pub-location&gt;Thousand Oaks, California&lt;/pub-location&gt;&lt;publisher&gt;Sage Publications Inc.&lt;/publisher&gt;&lt;urls&gt;&lt;/urls&gt;&lt;/record&gt;&lt;/Cite&gt;&lt;/EndNote&gt;</w:instrText>
      </w:r>
      <w:r w:rsidRPr="00253A9F">
        <w:rPr>
          <w:sz w:val="22"/>
          <w:szCs w:val="22"/>
          <w:lang w:val="en-GB"/>
        </w:rPr>
        <w:fldChar w:fldCharType="separate"/>
      </w:r>
      <w:r w:rsidRPr="00253A9F">
        <w:rPr>
          <w:noProof/>
          <w:sz w:val="22"/>
          <w:szCs w:val="22"/>
          <w:lang w:val="en-GB"/>
        </w:rPr>
        <w:t>(</w:t>
      </w:r>
      <w:hyperlink w:anchor="_ENREF_77" w:tooltip="Yin, 2009 #1214" w:history="1">
        <w:r w:rsidRPr="00253A9F">
          <w:rPr>
            <w:noProof/>
            <w:sz w:val="22"/>
            <w:szCs w:val="22"/>
            <w:lang w:val="en-GB"/>
          </w:rPr>
          <w:t>Yin, 2009</w:t>
        </w:r>
      </w:hyperlink>
      <w:r w:rsidRPr="00253A9F">
        <w:rPr>
          <w:noProof/>
          <w:sz w:val="22"/>
          <w:szCs w:val="22"/>
          <w:lang w:val="en-GB"/>
        </w:rPr>
        <w:t>)</w:t>
      </w:r>
      <w:r w:rsidRPr="00253A9F">
        <w:rPr>
          <w:sz w:val="22"/>
          <w:szCs w:val="22"/>
          <w:lang w:val="en-GB"/>
        </w:rPr>
        <w:fldChar w:fldCharType="end"/>
      </w:r>
      <w:r w:rsidRPr="00253A9F">
        <w:rPr>
          <w:sz w:val="22"/>
          <w:szCs w:val="22"/>
          <w:lang w:val="en-GB"/>
        </w:rPr>
        <w:t xml:space="preserve">. Alpha is a large financial services firm that applies PBCs in its relationships </w:t>
      </w:r>
      <w:r w:rsidRPr="00253A9F">
        <w:rPr>
          <w:sz w:val="22"/>
          <w:szCs w:val="22"/>
        </w:rPr>
        <w:t>with two IT partners, Sigma and Kappa, whose names we were asked to disguise. Sigma, a small IT services firm, is responsible for the IT infrastructure of Alpha’s Asset Management division. Kappa, a large telecommunications and IT services firm, is responsible for Alpha’s telecommun</w:t>
      </w:r>
      <w:r w:rsidR="00E90897">
        <w:rPr>
          <w:sz w:val="22"/>
          <w:szCs w:val="22"/>
        </w:rPr>
        <w:t xml:space="preserve">ication and IT infrastructure. </w:t>
      </w:r>
      <w:r w:rsidRPr="00253A9F">
        <w:rPr>
          <w:sz w:val="22"/>
          <w:szCs w:val="22"/>
        </w:rPr>
        <w:t xml:space="preserve">Alpha considered the IOR with Sigma to be characterized by high innovation and that with Kappa to have low innovation. In addition, both IORs are sufficiently long, which ensures the availability of performance and relationship-development data </w:t>
      </w:r>
      <w:r w:rsidRPr="00253A9F">
        <w:rPr>
          <w:sz w:val="22"/>
          <w:szCs w:val="22"/>
        </w:rPr>
        <w:fldChar w:fldCharType="begin"/>
      </w:r>
      <w:r w:rsidRPr="00253A9F">
        <w:rPr>
          <w:sz w:val="22"/>
          <w:szCs w:val="22"/>
        </w:rPr>
        <w:instrText xml:space="preserve"> ADDIN EN.CITE &lt;EndNote&gt;&lt;Cite&gt;&lt;Author&gt;Yan&lt;/Author&gt;&lt;Year&gt;1994&lt;/Year&gt;&lt;RecNum&gt;1390&lt;/RecNum&gt;&lt;DisplayText&gt;(Yan &amp;amp; Gray, 1994)&lt;/DisplayText&gt;&lt;record&gt;&lt;rec-number&gt;1390&lt;/rec-number&gt;&lt;foreign-keys&gt;&lt;key app="EN" db-id="29axv22zge9wf9edtz25tr5w9tdf5psxstde"&gt;1390&lt;/key&gt;&lt;/foreign-keys&gt;&lt;ref-type name="Journal Article"&gt;17&lt;/ref-type&gt;&lt;contributors&gt;&lt;authors&gt;&lt;author&gt;Yan, A.&lt;/author&gt;&lt;author&gt;Gray, B.&lt;/author&gt;&lt;/authors&gt;&lt;/contributors&gt;&lt;titles&gt;&lt;title&gt;Bargaining power, management control, and performance in United States – China joint ventures: A comparative studies&lt;/title&gt;&lt;secondary-title&gt;Academy of Management Journal&lt;/secondary-title&gt;&lt;/titles&gt;&lt;periodical&gt;&lt;full-title&gt;Academy of Management Journal&lt;/full-title&gt;&lt;/periodical&gt;&lt;pages&gt;1478-1517&lt;/pages&gt;&lt;volume&gt;37&lt;/volume&gt;&lt;number&gt;6&lt;/number&gt;&lt;dates&gt;&lt;year&gt;1994&lt;/year&gt;&lt;/dates&gt;&lt;urls&gt;&lt;/urls&gt;&lt;/record&gt;&lt;/Cite&gt;&lt;/EndNote&gt;</w:instrText>
      </w:r>
      <w:r w:rsidRPr="00253A9F">
        <w:rPr>
          <w:sz w:val="22"/>
          <w:szCs w:val="22"/>
        </w:rPr>
        <w:fldChar w:fldCharType="separate"/>
      </w:r>
      <w:r w:rsidRPr="00253A9F">
        <w:rPr>
          <w:noProof/>
          <w:sz w:val="22"/>
          <w:szCs w:val="22"/>
        </w:rPr>
        <w:t>(</w:t>
      </w:r>
      <w:hyperlink w:anchor="_ENREF_76" w:tooltip="Yan, 1994 #1390" w:history="1">
        <w:r w:rsidRPr="00253A9F">
          <w:rPr>
            <w:noProof/>
            <w:sz w:val="22"/>
            <w:szCs w:val="22"/>
          </w:rPr>
          <w:t>Yan &amp; Gray, 1994</w:t>
        </w:r>
      </w:hyperlink>
      <w:r w:rsidRPr="00253A9F">
        <w:rPr>
          <w:noProof/>
          <w:sz w:val="22"/>
          <w:szCs w:val="22"/>
        </w:rPr>
        <w:t>)</w:t>
      </w:r>
      <w:r w:rsidRPr="00253A9F">
        <w:rPr>
          <w:sz w:val="22"/>
          <w:szCs w:val="22"/>
        </w:rPr>
        <w:fldChar w:fldCharType="end"/>
      </w:r>
      <w:r w:rsidRPr="00253A9F">
        <w:rPr>
          <w:sz w:val="22"/>
          <w:szCs w:val="22"/>
        </w:rPr>
        <w:t>. Table 1 presents the major characteristics of the IORs.</w:t>
      </w:r>
    </w:p>
    <w:p w:rsidR="009A170D" w:rsidRPr="00253A9F" w:rsidRDefault="009A170D" w:rsidP="00253A9F">
      <w:pPr>
        <w:pStyle w:val="BodyText"/>
        <w:ind w:firstLine="357"/>
        <w:rPr>
          <w:sz w:val="22"/>
          <w:szCs w:val="22"/>
        </w:rPr>
      </w:pPr>
    </w:p>
    <w:p w:rsidR="00253A9F" w:rsidRDefault="00253A9F" w:rsidP="002079A5">
      <w:pPr>
        <w:autoSpaceDE w:val="0"/>
        <w:autoSpaceDN w:val="0"/>
        <w:adjustRightInd w:val="0"/>
        <w:jc w:val="center"/>
        <w:rPr>
          <w:rFonts w:cs="Times New Roman"/>
          <w:szCs w:val="24"/>
        </w:rPr>
      </w:pPr>
      <w:r>
        <w:rPr>
          <w:rFonts w:cs="Times New Roman"/>
          <w:szCs w:val="24"/>
        </w:rPr>
        <w:t>----------------------------------</w:t>
      </w:r>
    </w:p>
    <w:p w:rsidR="00253A9F" w:rsidRPr="00AE05B5" w:rsidRDefault="00253A9F" w:rsidP="002079A5">
      <w:pPr>
        <w:autoSpaceDE w:val="0"/>
        <w:autoSpaceDN w:val="0"/>
        <w:adjustRightInd w:val="0"/>
        <w:jc w:val="center"/>
        <w:rPr>
          <w:rFonts w:cs="Times New Roman"/>
          <w:sz w:val="22"/>
        </w:rPr>
      </w:pPr>
      <w:r w:rsidRPr="00AE05B5">
        <w:rPr>
          <w:rFonts w:cs="Times New Roman"/>
          <w:sz w:val="22"/>
        </w:rPr>
        <w:t>Insert Table 1 Here</w:t>
      </w:r>
    </w:p>
    <w:p w:rsidR="00253A9F" w:rsidRPr="008C3B6F" w:rsidRDefault="00253A9F" w:rsidP="002079A5">
      <w:pPr>
        <w:autoSpaceDE w:val="0"/>
        <w:autoSpaceDN w:val="0"/>
        <w:adjustRightInd w:val="0"/>
        <w:jc w:val="center"/>
        <w:rPr>
          <w:rFonts w:cs="Times New Roman"/>
          <w:szCs w:val="24"/>
        </w:rPr>
      </w:pPr>
      <w:r>
        <w:rPr>
          <w:rFonts w:cs="Times New Roman"/>
          <w:szCs w:val="24"/>
        </w:rPr>
        <w:t>----------------------------------</w:t>
      </w:r>
    </w:p>
    <w:p w:rsidR="009A170D" w:rsidRDefault="009A170D" w:rsidP="002079A5">
      <w:pPr>
        <w:spacing w:before="240"/>
        <w:ind w:firstLine="0"/>
        <w:rPr>
          <w:rFonts w:cs="Times New Roman"/>
          <w:i/>
          <w:sz w:val="22"/>
        </w:rPr>
      </w:pPr>
    </w:p>
    <w:p w:rsidR="00463883" w:rsidRPr="00253A9F" w:rsidRDefault="00463883" w:rsidP="002079A5">
      <w:pPr>
        <w:spacing w:before="240"/>
        <w:ind w:firstLine="0"/>
        <w:rPr>
          <w:rFonts w:cs="Times New Roman"/>
          <w:i/>
          <w:sz w:val="22"/>
        </w:rPr>
      </w:pPr>
      <w:r w:rsidRPr="00253A9F">
        <w:rPr>
          <w:rFonts w:cs="Times New Roman"/>
          <w:i/>
          <w:sz w:val="22"/>
        </w:rPr>
        <w:lastRenderedPageBreak/>
        <w:t xml:space="preserve">3.2 </w:t>
      </w:r>
      <w:r w:rsidR="00253A9F" w:rsidRPr="00253A9F">
        <w:rPr>
          <w:rFonts w:cs="Times New Roman"/>
          <w:i/>
          <w:sz w:val="22"/>
        </w:rPr>
        <w:t>Data Collection</w:t>
      </w:r>
    </w:p>
    <w:p w:rsidR="00253A9F" w:rsidRPr="00253A9F" w:rsidRDefault="00253A9F" w:rsidP="00253A9F">
      <w:pPr>
        <w:rPr>
          <w:rFonts w:cs="Times New Roman"/>
          <w:sz w:val="22"/>
        </w:rPr>
      </w:pPr>
      <w:r w:rsidRPr="00253A9F">
        <w:rPr>
          <w:rFonts w:cs="Times New Roman"/>
          <w:sz w:val="22"/>
        </w:rPr>
        <w:t xml:space="preserve">The data were collected via interviews and study of the two contracts. The data collection had multiple stages </w:t>
      </w:r>
      <w:r w:rsidRPr="00253A9F">
        <w:rPr>
          <w:rFonts w:cs="Times New Roman"/>
          <w:sz w:val="22"/>
        </w:rPr>
        <w:fldChar w:fldCharType="begin">
          <w:fldData xml:space="preserve">PEVuZE5vdGU+PENpdGU+PEF1dGhvcj5GYWVtczwvQXV0aG9yPjxZZWFyPjIwMDg8L1llYXI+PFJl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</w:fldData>
        </w:fldChar>
      </w:r>
      <w:r w:rsidRPr="00253A9F">
        <w:rPr>
          <w:rFonts w:cs="Times New Roman"/>
          <w:sz w:val="22"/>
        </w:rPr>
        <w:instrText xml:space="preserve"> ADDIN EN.CITE </w:instrText>
      </w:r>
      <w:r w:rsidRPr="00253A9F">
        <w:rPr>
          <w:rFonts w:cs="Times New Roman"/>
          <w:sz w:val="22"/>
        </w:rPr>
        <w:fldChar w:fldCharType="begin">
          <w:fldData xml:space="preserve">PEVuZE5vdGU+PENpdGU+PEF1dGhvcj5GYWVtczwvQXV0aG9yPjxZZWFyPjIwMDg8L1llYXI+PFJl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</w:fldData>
        </w:fldChar>
      </w:r>
      <w:r w:rsidRPr="00253A9F">
        <w:rPr>
          <w:rFonts w:cs="Times New Roman"/>
          <w:sz w:val="22"/>
        </w:rPr>
        <w:instrText xml:space="preserve"> ADDIN EN.CITE.DATA </w:instrText>
      </w:r>
      <w:r w:rsidRPr="00253A9F">
        <w:rPr>
          <w:rFonts w:cs="Times New Roman"/>
          <w:sz w:val="22"/>
        </w:rPr>
      </w:r>
      <w:r w:rsidRPr="00253A9F">
        <w:rPr>
          <w:rFonts w:cs="Times New Roman"/>
          <w:sz w:val="22"/>
        </w:rPr>
        <w:fldChar w:fldCharType="end"/>
      </w:r>
      <w:r w:rsidRPr="00253A9F">
        <w:rPr>
          <w:rFonts w:cs="Times New Roman"/>
          <w:sz w:val="22"/>
        </w:rPr>
      </w:r>
      <w:r w:rsidRPr="00253A9F">
        <w:rPr>
          <w:rFonts w:cs="Times New Roman"/>
          <w:sz w:val="22"/>
        </w:rPr>
        <w:fldChar w:fldCharType="separate"/>
      </w:r>
      <w:r w:rsidRPr="00253A9F">
        <w:rPr>
          <w:rFonts w:cs="Times New Roman"/>
          <w:noProof/>
          <w:sz w:val="22"/>
        </w:rPr>
        <w:t>(</w:t>
      </w:r>
      <w:hyperlink w:anchor="_ENREF_62" w:tooltip="Pettigrew, 1990 #1441" w:history="1">
        <w:r w:rsidRPr="00253A9F">
          <w:rPr>
            <w:rFonts w:cs="Times New Roman"/>
            <w:noProof/>
            <w:sz w:val="22"/>
          </w:rPr>
          <w:t>Pettigrew, 1990</w:t>
        </w:r>
      </w:hyperlink>
      <w:r w:rsidRPr="00253A9F">
        <w:rPr>
          <w:rFonts w:cs="Times New Roman"/>
          <w:noProof/>
          <w:sz w:val="22"/>
        </w:rPr>
        <w:t xml:space="preserve">; </w:t>
      </w:r>
      <w:hyperlink w:anchor="_ENREF_61" w:tooltip="Pentland, 1999 #1440" w:history="1">
        <w:r w:rsidRPr="00253A9F">
          <w:rPr>
            <w:rFonts w:cs="Times New Roman"/>
            <w:noProof/>
            <w:sz w:val="22"/>
          </w:rPr>
          <w:t>Pentland, 1999</w:t>
        </w:r>
      </w:hyperlink>
      <w:r w:rsidRPr="00253A9F">
        <w:rPr>
          <w:rFonts w:cs="Times New Roman"/>
          <w:noProof/>
          <w:sz w:val="22"/>
        </w:rPr>
        <w:t xml:space="preserve">; </w:t>
      </w:r>
      <w:hyperlink w:anchor="_ENREF_24" w:tooltip="Faems, 2008 #1376" w:history="1">
        <w:r w:rsidRPr="00253A9F">
          <w:rPr>
            <w:rFonts w:cs="Times New Roman"/>
            <w:noProof/>
            <w:sz w:val="22"/>
          </w:rPr>
          <w:t>Faems et al., 2008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First, we conducted unstructured interviews with two Alpha managers to obtain preliminary information about the history and characteristics of the IORs. In addition, to better understand the background of the organizations, we accessed publically available data (such as annual reports and company websites). </w:t>
      </w:r>
    </w:p>
    <w:p w:rsidR="00253A9F" w:rsidRPr="00253A9F" w:rsidRDefault="00253A9F" w:rsidP="00253A9F">
      <w:pPr>
        <w:widowControl w:val="0"/>
        <w:rPr>
          <w:rFonts w:cs="Times New Roman"/>
          <w:sz w:val="22"/>
          <w:lang w:val="en-GB"/>
        </w:rPr>
      </w:pPr>
      <w:r w:rsidRPr="00253A9F">
        <w:rPr>
          <w:rFonts w:cs="Times New Roman"/>
          <w:sz w:val="22"/>
        </w:rPr>
        <w:tab/>
      </w:r>
      <w:r w:rsidR="00E90897">
        <w:rPr>
          <w:rFonts w:cs="Times New Roman"/>
          <w:sz w:val="22"/>
        </w:rPr>
        <w:t>W</w:t>
      </w:r>
      <w:r w:rsidRPr="00253A9F">
        <w:rPr>
          <w:rFonts w:cs="Times New Roman"/>
          <w:sz w:val="22"/>
        </w:rPr>
        <w:t xml:space="preserve">e conducted semi-structured interviews </w:t>
      </w:r>
      <w:r w:rsidRPr="00253A9F">
        <w:rPr>
          <w:rFonts w:cs="Times New Roman"/>
          <w:sz w:val="22"/>
          <w:lang w:val="en-GB"/>
        </w:rPr>
        <w:t xml:space="preserve">of 1.5–2 hours with seven different Alpha, Sigma, and Kappa representatives. At both organizations, we interviewed </w:t>
      </w:r>
      <w:r w:rsidRPr="00253A9F">
        <w:rPr>
          <w:rFonts w:cs="Times New Roman"/>
          <w:sz w:val="22"/>
        </w:rPr>
        <w:t>managers strategically involved with the PBC (sourcing and account management) and the operational employees who interact with each other in the daily service delivery</w:t>
      </w:r>
      <w:r w:rsidRPr="00253A9F">
        <w:rPr>
          <w:rFonts w:cs="Times New Roman"/>
          <w:sz w:val="22"/>
          <w:lang w:val="en-GB"/>
        </w:rPr>
        <w:t>.</w:t>
      </w:r>
      <w:r w:rsidR="00E90897">
        <w:rPr>
          <w:rFonts w:cs="Times New Roman"/>
          <w:sz w:val="22"/>
          <w:lang w:val="en-GB"/>
        </w:rPr>
        <w:t xml:space="preserve"> </w:t>
      </w:r>
      <w:r w:rsidRPr="00253A9F">
        <w:rPr>
          <w:rFonts w:cs="Times New Roman"/>
          <w:sz w:val="22"/>
          <w:lang w:val="en-GB"/>
        </w:rPr>
        <w:t xml:space="preserve">The interviews covered the period from the signing of the contract to the present, and they were structured around the characteristics of the contract and innovative activities. We also conducted </w:t>
      </w:r>
      <w:r w:rsidRPr="00253A9F">
        <w:rPr>
          <w:rFonts w:cs="Times New Roman"/>
          <w:sz w:val="22"/>
        </w:rPr>
        <w:t xml:space="preserve">extensive analyses of the contracts and other relevant formal documents (e.g., progress reports, annual reports, and company websites). This is an important feature of this study, since traditional contract studies usually focus on the degree of contractual formalization rather than the content of the contract </w:t>
      </w:r>
      <w:r w:rsidRPr="00253A9F">
        <w:rPr>
          <w:rFonts w:cs="Times New Roman"/>
          <w:sz w:val="22"/>
        </w:rPr>
        <w:fldChar w:fldCharType="begin"/>
      </w:r>
      <w:r w:rsidRPr="00253A9F">
        <w:rPr>
          <w:rFonts w:cs="Times New Roman"/>
          <w:sz w:val="22"/>
        </w:rPr>
        <w:instrText xml:space="preserve"> ADDIN EN.CITE &lt;EndNote&gt;&lt;Cite&gt;&lt;Author&gt;Faems&lt;/Author&gt;&lt;Year&gt;2008&lt;/Year&gt;&lt;RecNum&gt;1376&lt;/RecNum&gt;&lt;DisplayText&gt;(Faems et al., 2008; Chen &amp;amp; Bharadwaj, 2009)&lt;/DisplayText&gt;&lt;record&gt;&lt;rec-number&gt;1376&lt;/rec-number&gt;&lt;foreign-keys&gt;&lt;key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Cite&gt;&lt;Author&gt;Chen&lt;/Author&gt;&lt;Year&gt;2009&lt;/Year&gt;&lt;RecNum&gt;1451&lt;/RecNum&gt;&lt;record&gt;&lt;rec-number&gt;1451&lt;/rec-number&gt;&lt;foreign-keys&gt;&lt;key app="EN" db-id="29axv22zge9wf9edtz25tr5w9tdf5psxstde"&gt;1451&lt;/key&gt;&lt;/foreign-keys&gt;&lt;ref-type name="Journal Article"&gt;17&lt;/ref-type&gt;&lt;contributors&gt;&lt;authors&gt;&lt;author&gt;Chen, Y.&lt;/author&gt;&lt;author&gt;Bharadwaj, A. &lt;/author&gt;&lt;/authors&gt;&lt;/contributors&gt;&lt;titles&gt;&lt;title&gt;An empirical analysis of contract structure&lt;/title&gt;&lt;secondary-title&gt;Information Systems Research&lt;/secondary-title&gt;&lt;/titles&gt;&lt;pages&gt;484-506&lt;/pages&gt;&lt;volume&gt;20&lt;/volume&gt;&lt;number&gt;4&lt;/number&gt;&lt;dates&gt;&lt;year&gt;2009&lt;/year&gt;&lt;/dates&gt;&lt;urls&gt;&lt;/urls&gt;&lt;/record&gt;&lt;/Cite&gt;&lt;/EndNote&gt;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4" w:tooltip="Faems, 2008 #1376" w:history="1">
        <w:r w:rsidRPr="00253A9F">
          <w:rPr>
            <w:rFonts w:cs="Times New Roman"/>
            <w:noProof/>
            <w:sz w:val="22"/>
          </w:rPr>
          <w:t>Faems et al., 2008</w:t>
        </w:r>
      </w:hyperlink>
      <w:r w:rsidRPr="00253A9F">
        <w:rPr>
          <w:rFonts w:cs="Times New Roman"/>
          <w:noProof/>
          <w:sz w:val="22"/>
        </w:rPr>
        <w:t xml:space="preserve">; </w:t>
      </w:r>
      <w:hyperlink w:anchor="_ENREF_10" w:tooltip="Chen, 2009 #1451" w:history="1">
        <w:r w:rsidRPr="00253A9F">
          <w:rPr>
            <w:rFonts w:cs="Times New Roman"/>
            <w:noProof/>
            <w:sz w:val="22"/>
          </w:rPr>
          <w:t>Chen &amp; Bharadwaj, 2009</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Information on the level of term specificity and the reward schemes was also obtained from the interviews, but studying the contract itself provided in-depth insight into these variables. </w:t>
      </w:r>
    </w:p>
    <w:p w:rsidR="00253A9F" w:rsidRPr="00253A9F" w:rsidRDefault="00253A9F" w:rsidP="00253A9F">
      <w:pPr>
        <w:widowControl w:val="0"/>
        <w:ind w:firstLine="720"/>
        <w:rPr>
          <w:rFonts w:cs="Times New Roman"/>
          <w:sz w:val="22"/>
          <w:lang w:val="en-GB"/>
        </w:rPr>
      </w:pPr>
      <w:r w:rsidRPr="00253A9F">
        <w:rPr>
          <w:rFonts w:cs="Times New Roman"/>
          <w:sz w:val="22"/>
        </w:rPr>
        <w:t xml:space="preserve">To ensure validity, </w:t>
      </w:r>
      <w:r w:rsidRPr="00253A9F">
        <w:rPr>
          <w:rFonts w:cs="Times New Roman"/>
          <w:sz w:val="22"/>
          <w:lang w:val="en-GB"/>
        </w:rPr>
        <w:t xml:space="preserve">we asked about concrete events rather than abstract concepts. We also </w:t>
      </w:r>
      <w:r w:rsidRPr="00253A9F">
        <w:rPr>
          <w:rFonts w:cs="Times New Roman"/>
          <w:sz w:val="22"/>
        </w:rPr>
        <w:t xml:space="preserve">tape-recorded and transcribed all the interviews; the transcripts were </w:t>
      </w:r>
      <w:r w:rsidRPr="00253A9F">
        <w:rPr>
          <w:rFonts w:cs="Times New Roman"/>
          <w:sz w:val="22"/>
          <w:lang w:val="en-GB"/>
        </w:rPr>
        <w:t xml:space="preserve">returned to the interviewees for verification </w:t>
      </w:r>
      <w:r w:rsidRPr="00253A9F">
        <w:rPr>
          <w:rFonts w:cs="Times New Roman"/>
          <w:sz w:val="22"/>
        </w:rPr>
        <w:fldChar w:fldCharType="begin"/>
      </w:r>
      <w:r w:rsidRPr="00253A9F">
        <w:rPr>
          <w:rFonts w:cs="Times New Roman"/>
          <w:sz w:val="22"/>
        </w:rPr>
        <w:instrText xml:space="preserve"> ADDIN EN.CITE &lt;EndNote&gt;&lt;Cite&gt;&lt;Author&gt;Yan&lt;/Author&gt;&lt;Year&gt;1994&lt;/Year&gt;&lt;RecNum&gt;1390&lt;/RecNum&gt;&lt;DisplayText&gt;(Yan &amp;amp; Gray, 1994; Yin, 2009)&lt;/DisplayText&gt;&lt;record&gt;&lt;rec-number&gt;1390&lt;/rec-number&gt;&lt;foreign-keys&gt;&lt;key app="EN" db-id="29axv22zge9wf9edtz25tr5w9tdf5psxstde"&gt;1390&lt;/key&gt;&lt;/foreign-keys&gt;&lt;ref-type name="Journal Article"&gt;17&lt;/ref-type&gt;&lt;contributors&gt;&lt;authors&gt;&lt;author&gt;Yan, A.&lt;/author&gt;&lt;author&gt;Gray, B.&lt;/author&gt;&lt;/authors&gt;&lt;/contributors&gt;&lt;titles&gt;&lt;title&gt;Bargaining power, management control, and performance in United States – China joint ventures: A comparative studies&lt;/title&gt;&lt;secondary-title&gt;Academy of Management Journal&lt;/secondary-title&gt;&lt;/titles&gt;&lt;periodical&gt;&lt;full-title&gt;Academy of Management Journal&lt;/full-title&gt;&lt;/periodical&gt;&lt;pages&gt;1478-1517&lt;/pages&gt;&lt;volume&gt;37&lt;/volume&gt;&lt;number&gt;6&lt;/number&gt;&lt;dates&gt;&lt;year&gt;1994&lt;/year&gt;&lt;/dates&gt;&lt;urls&gt;&lt;/urls&gt;&lt;/record&gt;&lt;/Cite&gt;&lt;Cite&gt;&lt;Author&gt;Yin&lt;/Author&gt;&lt;Year&gt;2009&lt;/Year&gt;&lt;RecNum&gt;1286&lt;/RecNum&gt;&lt;record&gt;&lt;rec-number&gt;1286&lt;/rec-number&gt;&lt;foreign-keys&gt;&lt;key app="EN" db-id="29axv22zge9wf9edtz25tr5w9tdf5psxstde"&gt;1286&lt;/key&gt;&lt;/foreign-keys&gt;&lt;ref-type name="Book"&gt;6&lt;/ref-type&gt;&lt;contributors&gt;&lt;authors&gt;&lt;author&gt;Yin, R.K.&lt;/author&gt;&lt;/authors&gt;&lt;/contributors&gt;&lt;titles&gt;&lt;title&gt;Case study research: design and methods&lt;/title&gt;&lt;/titles&gt;&lt;edition&gt;&lt;style face="normal" font="default" size="100%"&gt;4&lt;/style&gt;&lt;style face="superscript" font="default" size="100%"&gt;th&lt;/style&gt;&lt;/edition&gt;&lt;dates&gt;&lt;year&gt;2009&lt;/year&gt;&lt;/dates&gt;&lt;pub-location&gt;London&lt;/pub-location&gt;&lt;publisher&gt;Sage&lt;/publisher&gt;&lt;urls&gt;&lt;/urls&gt;&lt;/record&gt;&lt;/Cite&gt;&lt;/EndNote&gt;</w:instrText>
      </w:r>
      <w:r w:rsidRPr="00253A9F">
        <w:rPr>
          <w:rFonts w:cs="Times New Roman"/>
          <w:sz w:val="22"/>
        </w:rPr>
        <w:fldChar w:fldCharType="separate"/>
      </w:r>
      <w:r w:rsidRPr="00253A9F">
        <w:rPr>
          <w:rFonts w:cs="Times New Roman"/>
          <w:noProof/>
          <w:sz w:val="22"/>
        </w:rPr>
        <w:t>(</w:t>
      </w:r>
      <w:hyperlink w:anchor="_ENREF_76" w:tooltip="Yan, 1994 #1390" w:history="1">
        <w:r w:rsidRPr="00253A9F">
          <w:rPr>
            <w:rFonts w:cs="Times New Roman"/>
            <w:noProof/>
            <w:sz w:val="22"/>
          </w:rPr>
          <w:t>Yan &amp; Gray, 1994</w:t>
        </w:r>
      </w:hyperlink>
      <w:r w:rsidRPr="00253A9F">
        <w:rPr>
          <w:rFonts w:cs="Times New Roman"/>
          <w:noProof/>
          <w:sz w:val="22"/>
        </w:rPr>
        <w:t xml:space="preserve">; </w:t>
      </w:r>
      <w:hyperlink w:anchor="_ENREF_77" w:tooltip="Yin, 2009 #1214" w:history="1">
        <w:r w:rsidRPr="00253A9F">
          <w:rPr>
            <w:rFonts w:cs="Times New Roman"/>
            <w:noProof/>
            <w:sz w:val="22"/>
          </w:rPr>
          <w:t>Yin, 2009</w:t>
        </w:r>
      </w:hyperlink>
      <w:r w:rsidRPr="00253A9F">
        <w:rPr>
          <w:rFonts w:cs="Times New Roman"/>
          <w:noProof/>
          <w:sz w:val="22"/>
        </w:rPr>
        <w:t>)</w:t>
      </w:r>
      <w:r w:rsidRPr="00253A9F">
        <w:rPr>
          <w:rFonts w:cs="Times New Roman"/>
          <w:sz w:val="22"/>
        </w:rPr>
        <w:fldChar w:fldCharType="end"/>
      </w:r>
      <w:r w:rsidRPr="00253A9F">
        <w:rPr>
          <w:rFonts w:cs="Times New Roman"/>
          <w:sz w:val="22"/>
          <w:lang w:val="en-GB"/>
        </w:rPr>
        <w:t xml:space="preserve">. </w:t>
      </w:r>
      <w:r w:rsidRPr="00253A9F">
        <w:rPr>
          <w:rFonts w:cs="Times New Roman"/>
          <w:sz w:val="22"/>
        </w:rPr>
        <w:t xml:space="preserve">We also employed both source and method triangulation </w:t>
      </w:r>
      <w:r w:rsidRPr="00253A9F">
        <w:rPr>
          <w:rFonts w:cs="Times New Roman"/>
          <w:sz w:val="22"/>
        </w:rPr>
        <w:fldChar w:fldCharType="begin"/>
      </w:r>
      <w:r w:rsidRPr="00253A9F">
        <w:rPr>
          <w:rFonts w:cs="Times New Roman"/>
          <w:sz w:val="22"/>
        </w:rPr>
        <w:instrText xml:space="preserve"> ADDIN EN.CITE &lt;EndNote&gt;&lt;Cite&gt;&lt;Author&gt;Eisenhardt&lt;/Author&gt;&lt;Year&gt;1989&lt;/Year&gt;&lt;RecNum&gt;234&lt;/RecNum&gt;&lt;DisplayText&gt;(Eisenhardt, 1989b; Yin, 2009)&lt;/DisplayText&gt;&lt;record&gt;&lt;rec-number&gt;234&lt;/rec-number&gt;&lt;foreign-keys&gt;&lt;key app="EN" db-id="29axv22zge9wf9edtz25tr5w9tdf5psxstde"&gt;234&lt;/key&gt;&lt;/foreign-keys&gt;&lt;ref-type name="Journal Article"&gt;17&lt;/ref-type&gt;&lt;contributors&gt;&lt;authors&gt;&lt;author&gt;Eisenhardt, K.M.&lt;/author&gt;&lt;/authors&gt;&lt;/contributors&gt;&lt;titles&gt;&lt;title&gt;Building Theories From Case Study Research&lt;/title&gt;&lt;secondary-title&gt;Academy of Management. The Academy of Management Review&lt;/secondary-title&gt;&lt;/titles&gt;&lt;pages&gt;532-550&lt;/pages&gt;&lt;volume&gt;14&lt;/volume&gt;&lt;number&gt;4&lt;/number&gt;&lt;keywords&gt;&lt;keyword&gt;Theory&lt;/keyword&gt;&lt;keyword&gt;Research&lt;/keyword&gt;&lt;keyword&gt;Processes&lt;/keyword&gt;&lt;keyword&gt;Management science&lt;/keyword&gt;&lt;keyword&gt;Development&lt;/keyword&gt;&lt;keyword&gt;Characteristics&lt;/keyword&gt;&lt;/keywords&gt;&lt;dates&gt;&lt;year&gt;1989&lt;/year&gt;&lt;pub-dates&gt;&lt;date&gt;October&lt;/date&gt;&lt;/pub-dates&gt;&lt;/dates&gt;&lt;isbn&gt;03637425&lt;/isbn&gt;&lt;urls&gt;&lt;/urls&gt;&lt;/record&gt;&lt;/Cite&gt;&lt;Cite&gt;&lt;Author&gt;Yin&lt;/Author&gt;&lt;Year&gt;2009&lt;/Year&gt;&lt;RecNum&gt;1286&lt;/RecNum&gt;&lt;record&gt;&lt;rec-number&gt;1286&lt;/rec-number&gt;&lt;foreign-keys&gt;&lt;key app="EN" db-id="29axv22zge9wf9edtz25tr5w9tdf5psxstde"&gt;1286&lt;/key&gt;&lt;/foreign-keys&gt;&lt;ref-type name="Book"&gt;6&lt;/ref-type&gt;&lt;contributors&gt;&lt;authors&gt;&lt;author&gt;Yin, R.K.&lt;/author&gt;&lt;/authors&gt;&lt;/contributors&gt;&lt;titles&gt;&lt;title&gt;Case study research: design and methods&lt;/title&gt;&lt;/titles&gt;&lt;edition&gt;&lt;style face="normal" font="default" size="100%"&gt;4&lt;/style&gt;&lt;style face="superscript" font="default" size="100%"&gt;th&lt;/style&gt;&lt;/edition&gt;&lt;dates&gt;&lt;year&gt;2009&lt;/year&gt;&lt;/dates&gt;&lt;pub-location&gt;London&lt;/pub-location&gt;&lt;publisher&gt;Sage&lt;/publisher&gt;&lt;urls&gt;&lt;/urls&gt;&lt;/record&gt;&lt;/Cite&gt;&lt;/EndNote&gt;</w:instrText>
      </w:r>
      <w:r w:rsidRPr="00253A9F">
        <w:rPr>
          <w:rFonts w:cs="Times New Roman"/>
          <w:sz w:val="22"/>
        </w:rPr>
        <w:fldChar w:fldCharType="separate"/>
      </w:r>
      <w:r w:rsidRPr="00253A9F">
        <w:rPr>
          <w:rFonts w:cs="Times New Roman"/>
          <w:noProof/>
          <w:sz w:val="22"/>
        </w:rPr>
        <w:t>(</w:t>
      </w:r>
      <w:hyperlink w:anchor="_ENREF_21" w:tooltip="Eisenhardt, 1989 #234" w:history="1">
        <w:r w:rsidRPr="00253A9F">
          <w:rPr>
            <w:rFonts w:cs="Times New Roman"/>
            <w:noProof/>
            <w:sz w:val="22"/>
          </w:rPr>
          <w:t>Eisenhardt, 1989b</w:t>
        </w:r>
      </w:hyperlink>
      <w:r w:rsidRPr="00253A9F">
        <w:rPr>
          <w:rFonts w:cs="Times New Roman"/>
          <w:noProof/>
          <w:sz w:val="22"/>
        </w:rPr>
        <w:t xml:space="preserve">; </w:t>
      </w:r>
      <w:hyperlink w:anchor="_ENREF_77" w:tooltip="Yin, 2009 #1214" w:history="1">
        <w:r w:rsidRPr="00253A9F">
          <w:rPr>
            <w:rFonts w:cs="Times New Roman"/>
            <w:noProof/>
            <w:sz w:val="22"/>
          </w:rPr>
          <w:t>Yin, 2009</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w:t>
      </w:r>
      <w:r w:rsidRPr="00253A9F">
        <w:rPr>
          <w:rFonts w:cs="Times New Roman"/>
          <w:sz w:val="22"/>
          <w:lang w:val="en-GB"/>
        </w:rPr>
        <w:t xml:space="preserve">Data-source triangulation was achieved by asking similar questions of multiple informants on both sides of the relationships </w:t>
      </w:r>
      <w:r w:rsidRPr="00253A9F">
        <w:rPr>
          <w:rFonts w:cs="Times New Roman"/>
          <w:sz w:val="22"/>
          <w:lang w:val="en-GB"/>
        </w:rPr>
        <w:fldChar w:fldCharType="begin"/>
      </w:r>
      <w:r w:rsidRPr="00253A9F">
        <w:rPr>
          <w:rFonts w:cs="Times New Roman"/>
          <w:sz w:val="22"/>
          <w:lang w:val="en-GB"/>
        </w:rPr>
        <w:instrText xml:space="preserve"> ADDIN EN.CITE &lt;EndNote&gt;&lt;Cite&gt;&lt;Author&gt;Faems&lt;/Author&gt;&lt;Year&gt;2008&lt;/Year&gt;&lt;RecNum&gt;1376&lt;/RecNum&gt;&lt;DisplayText&gt;(Cardinal, Sitkin, &amp;amp; Long, 2004; Faems et al., 2008)&lt;/DisplayText&gt;&lt;record&gt;&lt;rec-number&gt;1376&lt;/rec-number&gt;&lt;foreign-keys&gt;&lt;key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Cite&gt;&lt;Author&gt;Cardinal&lt;/Author&gt;&lt;Year&gt;2004&lt;/Year&gt;&lt;RecNum&gt;1444&lt;/RecNum&gt;&lt;record&gt;&lt;rec-number&gt;1444&lt;/rec-number&gt;&lt;foreign-keys&gt;&lt;key app="EN" db-id="29axv22zge9wf9edtz25tr5w9tdf5psxstde"&gt;1444&lt;/key&gt;&lt;/foreign-keys&gt;&lt;ref-type name="Journal Article"&gt;17&lt;/ref-type&gt;&lt;contributors&gt;&lt;authors&gt;&lt;author&gt;Cardinal, L.B.&lt;/author&gt;&lt;author&gt;Sitkin, S.B.&lt;/author&gt;&lt;author&gt;Long, C.P.&lt;/author&gt;&lt;/authors&gt;&lt;/contributors&gt;&lt;titles&gt;&lt;title&gt;Balancing and rebalancing in the creation and evolution of organizational control&lt;/title&gt;&lt;secondary-title&gt;Organization Science&lt;/secondary-title&gt;&lt;/titles&gt;&lt;pages&gt;4011-431&lt;/pages&gt;&lt;volume&gt;15&lt;/volume&gt;&lt;number&gt;4&lt;/number&gt;&lt;dates&gt;&lt;year&gt;2004&lt;/year&gt;&lt;/dates&gt;&lt;urls&gt;&lt;/urls&gt;&lt;/record&gt;&lt;/Cite&gt;&lt;/EndNote&gt;</w:instrText>
      </w:r>
      <w:r w:rsidRPr="00253A9F">
        <w:rPr>
          <w:rFonts w:cs="Times New Roman"/>
          <w:sz w:val="22"/>
          <w:lang w:val="en-GB"/>
        </w:rPr>
        <w:fldChar w:fldCharType="separate"/>
      </w:r>
      <w:r w:rsidRPr="00253A9F">
        <w:rPr>
          <w:rFonts w:cs="Times New Roman"/>
          <w:noProof/>
          <w:sz w:val="22"/>
          <w:lang w:val="en-GB"/>
        </w:rPr>
        <w:t>(</w:t>
      </w:r>
      <w:hyperlink w:anchor="_ENREF_9" w:tooltip="Cardinal, 2004 #1444" w:history="1">
        <w:r w:rsidRPr="00253A9F">
          <w:rPr>
            <w:rFonts w:cs="Times New Roman"/>
            <w:noProof/>
            <w:sz w:val="22"/>
            <w:lang w:val="en-GB"/>
          </w:rPr>
          <w:t>Cardinal, Sitkin, &amp; Long, 2004</w:t>
        </w:r>
      </w:hyperlink>
      <w:r w:rsidRPr="00253A9F">
        <w:rPr>
          <w:rFonts w:cs="Times New Roman"/>
          <w:noProof/>
          <w:sz w:val="22"/>
          <w:lang w:val="en-GB"/>
        </w:rPr>
        <w:t xml:space="preserve">; </w:t>
      </w:r>
      <w:hyperlink w:anchor="_ENREF_24" w:tooltip="Faems, 2008 #1376" w:history="1">
        <w:r w:rsidRPr="00253A9F">
          <w:rPr>
            <w:rFonts w:cs="Times New Roman"/>
            <w:noProof/>
            <w:sz w:val="22"/>
            <w:lang w:val="en-GB"/>
          </w:rPr>
          <w:t>Faems et al., 2008</w:t>
        </w:r>
      </w:hyperlink>
      <w:r w:rsidRPr="00253A9F">
        <w:rPr>
          <w:rFonts w:cs="Times New Roman"/>
          <w:noProof/>
          <w:sz w:val="22"/>
          <w:lang w:val="en-GB"/>
        </w:rPr>
        <w:t>)</w:t>
      </w:r>
      <w:r w:rsidRPr="00253A9F">
        <w:rPr>
          <w:rFonts w:cs="Times New Roman"/>
          <w:sz w:val="22"/>
          <w:lang w:val="en-GB"/>
        </w:rPr>
        <w:fldChar w:fldCharType="end"/>
      </w:r>
      <w:r w:rsidRPr="00253A9F">
        <w:rPr>
          <w:rFonts w:cs="Times New Roman"/>
          <w:sz w:val="22"/>
          <w:lang w:val="en-GB"/>
        </w:rPr>
        <w:t xml:space="preserve">. </w:t>
      </w:r>
      <w:r w:rsidRPr="00253A9F">
        <w:rPr>
          <w:rFonts w:cs="Times New Roman"/>
          <w:sz w:val="22"/>
        </w:rPr>
        <w:t xml:space="preserve">Source triangulation resulted from comparing the contractual data with the interview data and information from the other documents studied. </w:t>
      </w:r>
      <w:r w:rsidRPr="00253A9F">
        <w:rPr>
          <w:rFonts w:cs="Times New Roman"/>
          <w:sz w:val="22"/>
          <w:lang w:val="en-GB"/>
        </w:rPr>
        <w:t xml:space="preserve">By cross-checking our data we increased the reliability of our results </w:t>
      </w:r>
      <w:r w:rsidRPr="00253A9F">
        <w:rPr>
          <w:rFonts w:cs="Times New Roman"/>
          <w:sz w:val="22"/>
          <w:lang w:val="en-GB"/>
        </w:rPr>
        <w:fldChar w:fldCharType="begin"/>
      </w:r>
      <w:r w:rsidRPr="00253A9F">
        <w:rPr>
          <w:rFonts w:cs="Times New Roman"/>
          <w:sz w:val="22"/>
          <w:lang w:val="en-GB"/>
        </w:rPr>
        <w:instrText xml:space="preserve"> ADDIN EN.CITE &lt;EndNote&gt;&lt;Cite&gt;&lt;Author&gt;Frynas&lt;/Author&gt;&lt;Year&gt;2006&lt;/Year&gt;&lt;RecNum&gt;1443&lt;/RecNum&gt;&lt;DisplayText&gt;(Frynas, Mellahi, &amp;amp; Pigman, 2006)&lt;/DisplayText&gt;&lt;record&gt;&lt;rec-number&gt;1443&lt;/rec-number&gt;&lt;foreign-keys&gt;&lt;key app="EN" db-id="29axv22zge9wf9edtz25tr5w9tdf5psxstde"&gt;1443&lt;/key&gt;&lt;/foreign-keys&gt;&lt;ref-type name="Journal Article"&gt;17&lt;/ref-type&gt;&lt;contributors&gt;&lt;authors&gt;&lt;author&gt;Frynas, J.G.&lt;/author&gt;&lt;author&gt;Mellahi, K.&lt;/author&gt;&lt;author&gt;Pigman, G.A.&lt;/author&gt;&lt;/authors&gt;&lt;/contributors&gt;&lt;titles&gt;&lt;title&gt;First mover advantages in international business and firm-specific political resources&lt;/title&gt;&lt;secondary-title&gt;Strategic Management Journal&lt;/secondary-title&gt;&lt;/titles&gt;&lt;pages&gt;321-345&lt;/pages&gt;&lt;volume&gt;27&lt;/volume&gt;&lt;number&gt;4&lt;/number&gt;&lt;dates&gt;&lt;year&gt;2006&lt;/year&gt;&lt;/dates&gt;&lt;urls&gt;&lt;/urls&gt;&lt;/record&gt;&lt;/Cite&gt;&lt;/EndNote&gt;</w:instrText>
      </w:r>
      <w:r w:rsidRPr="00253A9F">
        <w:rPr>
          <w:rFonts w:cs="Times New Roman"/>
          <w:sz w:val="22"/>
          <w:lang w:val="en-GB"/>
        </w:rPr>
        <w:fldChar w:fldCharType="separate"/>
      </w:r>
      <w:r w:rsidRPr="00253A9F">
        <w:rPr>
          <w:rFonts w:cs="Times New Roman"/>
          <w:noProof/>
          <w:sz w:val="22"/>
          <w:lang w:val="en-GB"/>
        </w:rPr>
        <w:t>(</w:t>
      </w:r>
      <w:hyperlink w:anchor="_ENREF_27" w:tooltip="Frynas, 2006 #1443" w:history="1">
        <w:r w:rsidRPr="00253A9F">
          <w:rPr>
            <w:rFonts w:cs="Times New Roman"/>
            <w:noProof/>
            <w:sz w:val="22"/>
            <w:lang w:val="en-GB"/>
          </w:rPr>
          <w:t>Frynas, Mellahi, &amp; Pigman, 2006</w:t>
        </w:r>
      </w:hyperlink>
      <w:r w:rsidRPr="00253A9F">
        <w:rPr>
          <w:rFonts w:cs="Times New Roman"/>
          <w:noProof/>
          <w:sz w:val="22"/>
          <w:lang w:val="en-GB"/>
        </w:rPr>
        <w:t>)</w:t>
      </w:r>
      <w:r w:rsidRPr="00253A9F">
        <w:rPr>
          <w:rFonts w:cs="Times New Roman"/>
          <w:sz w:val="22"/>
          <w:lang w:val="en-GB"/>
        </w:rPr>
        <w:fldChar w:fldCharType="end"/>
      </w:r>
      <w:r w:rsidRPr="00253A9F">
        <w:rPr>
          <w:rFonts w:cs="Times New Roman"/>
          <w:sz w:val="22"/>
          <w:lang w:val="en-GB"/>
        </w:rPr>
        <w:t xml:space="preserve">. </w:t>
      </w:r>
      <w:r w:rsidRPr="00253A9F">
        <w:rPr>
          <w:rFonts w:cs="Times New Roman"/>
          <w:sz w:val="22"/>
        </w:rPr>
        <w:t>Table 2 shows a high level of consistency in the cross-source agreement for our key variables in both cases.</w:t>
      </w:r>
    </w:p>
    <w:p w:rsidR="00253A9F" w:rsidRDefault="00253A9F" w:rsidP="00253A9F">
      <w:pPr>
        <w:ind w:firstLine="720"/>
        <w:rPr>
          <w:rFonts w:cs="Times New Roman"/>
          <w:sz w:val="22"/>
        </w:rPr>
      </w:pPr>
      <w:r w:rsidRPr="00253A9F">
        <w:rPr>
          <w:rFonts w:cs="Times New Roman"/>
          <w:sz w:val="22"/>
          <w:lang w:val="en-GB"/>
        </w:rPr>
        <w:t xml:space="preserve"> Finally, we wrote a case report based on the interview and contract data in which we </w:t>
      </w:r>
      <w:proofErr w:type="spellStart"/>
      <w:r w:rsidRPr="00253A9F">
        <w:rPr>
          <w:rFonts w:cs="Times New Roman"/>
          <w:sz w:val="22"/>
          <w:lang w:val="en-GB"/>
        </w:rPr>
        <w:t>analyzed</w:t>
      </w:r>
      <w:proofErr w:type="spellEnd"/>
      <w:r w:rsidRPr="00253A9F">
        <w:rPr>
          <w:rFonts w:cs="Times New Roman"/>
          <w:sz w:val="22"/>
          <w:lang w:val="en-GB"/>
        </w:rPr>
        <w:t xml:space="preserve"> the two PBCs and outlined whether and how innovation had occurred. This report was presented during an in-company seminar attended by Alpha’s CPO, the </w:t>
      </w:r>
      <w:r w:rsidRPr="00253A9F">
        <w:rPr>
          <w:rFonts w:cs="Times New Roman"/>
          <w:sz w:val="22"/>
        </w:rPr>
        <w:t xml:space="preserve">Manager for Sourcing &amp; Procurement, and Alpha’s operational representative for Sigma. The feedback received suggested that the picture we had obtained was correct. </w:t>
      </w:r>
    </w:p>
    <w:p w:rsidR="00253A9F" w:rsidRDefault="00253A9F" w:rsidP="002079A5">
      <w:pPr>
        <w:autoSpaceDE w:val="0"/>
        <w:autoSpaceDN w:val="0"/>
        <w:adjustRightInd w:val="0"/>
        <w:jc w:val="center"/>
        <w:rPr>
          <w:rFonts w:cs="Times New Roman"/>
          <w:szCs w:val="24"/>
        </w:rPr>
      </w:pPr>
      <w:r>
        <w:rPr>
          <w:rFonts w:cs="Times New Roman"/>
          <w:szCs w:val="24"/>
        </w:rPr>
        <w:t>----------------------------------</w:t>
      </w:r>
    </w:p>
    <w:p w:rsidR="00253A9F" w:rsidRPr="00AE05B5" w:rsidRDefault="00253A9F" w:rsidP="002079A5">
      <w:pPr>
        <w:autoSpaceDE w:val="0"/>
        <w:autoSpaceDN w:val="0"/>
        <w:adjustRightInd w:val="0"/>
        <w:jc w:val="center"/>
        <w:rPr>
          <w:rFonts w:cs="Times New Roman"/>
          <w:sz w:val="22"/>
        </w:rPr>
      </w:pPr>
      <w:r w:rsidRPr="00AE05B5">
        <w:rPr>
          <w:rFonts w:cs="Times New Roman"/>
          <w:sz w:val="22"/>
        </w:rPr>
        <w:t>Insert Table 2 Here</w:t>
      </w:r>
    </w:p>
    <w:p w:rsidR="00253A9F" w:rsidRDefault="00253A9F" w:rsidP="002079A5">
      <w:pPr>
        <w:autoSpaceDE w:val="0"/>
        <w:autoSpaceDN w:val="0"/>
        <w:adjustRightInd w:val="0"/>
        <w:jc w:val="center"/>
        <w:rPr>
          <w:rFonts w:cs="Times New Roman"/>
          <w:szCs w:val="24"/>
        </w:rPr>
      </w:pPr>
      <w:r>
        <w:rPr>
          <w:rFonts w:cs="Times New Roman"/>
          <w:szCs w:val="24"/>
        </w:rPr>
        <w:t>----------------------------------</w:t>
      </w:r>
    </w:p>
    <w:p w:rsidR="00253A9F" w:rsidRPr="00253A9F" w:rsidRDefault="00253A9F" w:rsidP="002079A5">
      <w:pPr>
        <w:pStyle w:val="ListParagraph"/>
        <w:numPr>
          <w:ilvl w:val="1"/>
          <w:numId w:val="1"/>
        </w:numPr>
        <w:spacing w:before="240"/>
        <w:rPr>
          <w:rFonts w:cs="Times New Roman"/>
          <w:i/>
          <w:sz w:val="22"/>
        </w:rPr>
      </w:pPr>
      <w:r w:rsidRPr="00253A9F">
        <w:rPr>
          <w:rFonts w:cs="Times New Roman"/>
          <w:i/>
          <w:sz w:val="22"/>
        </w:rPr>
        <w:t>Data Analysis</w:t>
      </w:r>
    </w:p>
    <w:p w:rsidR="00261F89" w:rsidRPr="00261F89" w:rsidRDefault="00253A9F" w:rsidP="00261F89">
      <w:pPr>
        <w:pStyle w:val="CommentText"/>
        <w:rPr>
          <w:sz w:val="22"/>
          <w:szCs w:val="22"/>
          <w:lang w:val="en-US"/>
        </w:rPr>
      </w:pPr>
      <w:r w:rsidRPr="005C09C6">
        <w:rPr>
          <w:sz w:val="22"/>
          <w:lang w:val="en-US"/>
        </w:rPr>
        <w:t>We used inductive reasoning to analyze our data in terms of our four key variables: (</w:t>
      </w:r>
      <w:proofErr w:type="spellStart"/>
      <w:r w:rsidRPr="005C09C6">
        <w:rPr>
          <w:sz w:val="22"/>
          <w:lang w:val="en-US"/>
        </w:rPr>
        <w:t>i</w:t>
      </w:r>
      <w:proofErr w:type="spellEnd"/>
      <w:r w:rsidRPr="005C09C6">
        <w:rPr>
          <w:sz w:val="22"/>
          <w:lang w:val="en-US"/>
        </w:rPr>
        <w:t xml:space="preserve">) term specificity; (ii) pay-for-performance; (iii) innovation, and </w:t>
      </w:r>
      <w:proofErr w:type="gramStart"/>
      <w:r w:rsidRPr="005C09C6">
        <w:rPr>
          <w:sz w:val="22"/>
          <w:lang w:val="en-US"/>
        </w:rPr>
        <w:t>(iv) partner</w:t>
      </w:r>
      <w:proofErr w:type="gramEnd"/>
      <w:r w:rsidRPr="005C09C6">
        <w:rPr>
          <w:sz w:val="22"/>
          <w:lang w:val="en-US"/>
        </w:rPr>
        <w:t xml:space="preserve"> risk-averseness. </w:t>
      </w:r>
      <w:r w:rsidRPr="00E90897">
        <w:rPr>
          <w:sz w:val="22"/>
          <w:lang w:val="en-US"/>
        </w:rPr>
        <w:t xml:space="preserve">For these variables, we created indicators by drawing on existing scales </w:t>
      </w:r>
      <w:r w:rsidRPr="00253A9F">
        <w:rPr>
          <w:sz w:val="22"/>
        </w:rPr>
        <w:fldChar w:fldCharType="begin"/>
      </w:r>
      <w:r w:rsidRPr="00E90897">
        <w:rPr>
          <w:sz w:val="22"/>
          <w:lang w:val="en-US"/>
        </w:rPr>
        <w:instrText xml:space="preserve"> ADDIN EN.CITE &lt;EndNote&gt;&lt;Cite&gt;&lt;Author&gt;Yan&lt;/Author&gt;&lt;Year&gt;1994&lt;/Year&gt;&lt;RecNum&gt;1390&lt;/RecNum&gt;&lt;DisplayText&gt;(Yan &amp;amp; Gray, 1994)&lt;/DisplayText&gt;&lt;record&gt;&lt;rec-number&gt;1390&lt;/rec-number&gt;&lt;foreign-keys&gt;&lt;key app="EN" db-id="29axv22zge9wf9edtz25tr5w9tdf5psxstde"&gt;1390&lt;/key&gt;&lt;/foreign-keys&gt;&lt;ref-type name="Journal Article"&gt;17&lt;/ref-type&gt;&lt;contributors&gt;&lt;authors&gt;&lt;author&gt;Yan, A.&lt;/author&gt;&lt;author&gt;Gray, B.&lt;/author&gt;&lt;/authors&gt;&lt;/contributors&gt;&lt;titles&gt;&lt;title&gt;Bargaining power, management control, and performance in United States – China joint ventures: A comparative studies&lt;/title&gt;&lt;secondary-title&gt;Academy of Management Journal&lt;/secondary-title&gt;&lt;/titles&gt;&lt;periodical&gt;&lt;full-title&gt;Academy of Management Journal&lt;/full-title&gt;&lt;/periodical&gt;&lt;pages&gt;1478-1517&lt;/pages&gt;&lt;volume&gt;37&lt;/volume&gt;&lt;number&gt;6&lt;/number&gt;&lt;dates&gt;&lt;year&gt;1994&lt;/year&gt;&lt;/dates&gt;&lt;urls&gt;&lt;/urls&gt;&lt;/record&gt;&lt;/Cite&gt;&lt;/EndNote&gt;</w:instrText>
      </w:r>
      <w:r w:rsidRPr="00253A9F">
        <w:rPr>
          <w:sz w:val="22"/>
        </w:rPr>
        <w:fldChar w:fldCharType="separate"/>
      </w:r>
      <w:r w:rsidRPr="00E90897">
        <w:rPr>
          <w:noProof/>
          <w:sz w:val="22"/>
          <w:lang w:val="en-US"/>
        </w:rPr>
        <w:t>(</w:t>
      </w:r>
      <w:hyperlink w:anchor="_ENREF_76" w:tooltip="Yan, 1994 #1390" w:history="1">
        <w:r w:rsidRPr="00E90897">
          <w:rPr>
            <w:noProof/>
            <w:sz w:val="22"/>
            <w:lang w:val="en-US"/>
          </w:rPr>
          <w:t>Yan &amp; Gray, 1994</w:t>
        </w:r>
      </w:hyperlink>
      <w:r w:rsidRPr="00E90897">
        <w:rPr>
          <w:noProof/>
          <w:sz w:val="22"/>
          <w:lang w:val="en-US"/>
        </w:rPr>
        <w:t>)</w:t>
      </w:r>
      <w:r w:rsidRPr="00253A9F">
        <w:rPr>
          <w:sz w:val="22"/>
        </w:rPr>
        <w:fldChar w:fldCharType="end"/>
      </w:r>
      <w:r w:rsidRPr="00E90897">
        <w:rPr>
          <w:sz w:val="22"/>
          <w:lang w:val="en-US"/>
        </w:rPr>
        <w:t xml:space="preserve">. </w:t>
      </w:r>
      <w:r w:rsidRPr="005C09C6">
        <w:rPr>
          <w:sz w:val="22"/>
          <w:lang w:val="en-US"/>
        </w:rPr>
        <w:t xml:space="preserve">As an example, Table 3 lists the seven indicators of the innovation variable </w:t>
      </w:r>
      <w:r w:rsidRPr="00253A9F">
        <w:rPr>
          <w:sz w:val="22"/>
        </w:rPr>
        <w:fldChar w:fldCharType="begin"/>
      </w:r>
      <w:r w:rsidRPr="005C09C6">
        <w:rPr>
          <w:sz w:val="22"/>
          <w:lang w:val="en-US"/>
        </w:rPr>
        <w:instrText xml:space="preserve"> ADDIN EN.CITE &lt;EndNote&gt;&lt;Cite&gt;&lt;Author&gt;Hertog&lt;/Author&gt;&lt;Year&gt;2000&lt;/Year&gt;&lt;RecNum&gt;1549&lt;/RecNum&gt;&lt;DisplayText&gt;(Gallouj &amp;amp; Weinstein, 1997; Hertog, 2000)&lt;/DisplayText&gt;&lt;record&gt;&lt;rec-number&gt;1549&lt;/rec-number&gt;&lt;foreign-keys&gt;&lt;key app="EN" db-id="29axv22zge9wf9edtz25tr5w9tdf5psxstde"&gt;1549&lt;/key&gt;&lt;/foreign-keys&gt;&lt;ref-type name="Journal Article"&gt;17&lt;/ref-type&gt;&lt;contributors&gt;&lt;authors&gt;&lt;author&gt;Hertog, P.&lt;/author&gt;&lt;/authors&gt;&lt;/contributors&gt;&lt;titles&gt;&lt;title&gt;Knowledge-intensive business service as co-producer of innovation&lt;/title&gt;&lt;secondary-title&gt;International Journal of Innovation Management&lt;/secondary-title&gt;&lt;/titles&gt;&lt;periodical&gt;&lt;full-title&gt;International Journal of Innovation Management&lt;/full-title&gt;&lt;/periodical&gt;&lt;pages&gt;491-528&lt;/pages&gt;&lt;volume&gt;4&lt;/volume&gt;&lt;number&gt;4&lt;/number&gt;&lt;dates&gt;&lt;year&gt;2000&lt;/year&gt;&lt;/dates&gt;&lt;urls&gt;&lt;/urls&gt;&lt;/record&gt;&lt;/Cite&gt;&lt;Cite&gt;&lt;Author&gt;Gallouj&lt;/Author&gt;&lt;Year&gt;1997&lt;/Year&gt;&lt;RecNum&gt;1550&lt;/RecNum&gt;&lt;record&gt;&lt;rec-number&gt;1550&lt;/rec-number&gt;&lt;foreign-keys&gt;&lt;key app="EN" db-id="29axv22zge9wf9edtz25tr5w9tdf5psxstde"&gt;1550&lt;/key&gt;&lt;/foreign-keys&gt;&lt;ref-type name="Journal Article"&gt;17&lt;/ref-type&gt;&lt;contributors&gt;&lt;authors&gt;&lt;author&gt;Gallouj, F.&lt;/author&gt;&lt;author&gt;Weinstein, O.&lt;/author&gt;&lt;/authors&gt;&lt;/contributors&gt;&lt;titles&gt;&lt;title&gt;Innovation in services&lt;/title&gt;&lt;secondary-title&gt;Research Policy&lt;/secondary-title&gt;&lt;/titles&gt;&lt;periodical&gt;&lt;full-title&gt;Research Policy&lt;/full-title&gt;&lt;/periodical&gt;&lt;pages&gt;537-556&lt;/pages&gt;&lt;volume&gt;26&lt;/volume&gt;&lt;number&gt;4-5&lt;/number&gt;&lt;dates&gt;&lt;year&gt;1997&lt;/year&gt;&lt;/dates&gt;&lt;urls&gt;&lt;/urls&gt;&lt;/record&gt;&lt;/Cite&gt;&lt;/EndNote&gt;</w:instrText>
      </w:r>
      <w:r w:rsidRPr="00253A9F">
        <w:rPr>
          <w:sz w:val="22"/>
        </w:rPr>
        <w:fldChar w:fldCharType="separate"/>
      </w:r>
      <w:r w:rsidRPr="005C09C6">
        <w:rPr>
          <w:noProof/>
          <w:sz w:val="22"/>
          <w:lang w:val="en-US"/>
        </w:rPr>
        <w:t>(</w:t>
      </w:r>
      <w:hyperlink w:anchor="_ENREF_28" w:tooltip="Gallouj, 1997 #1550" w:history="1">
        <w:r w:rsidRPr="005C09C6">
          <w:rPr>
            <w:noProof/>
            <w:sz w:val="22"/>
            <w:lang w:val="en-US"/>
          </w:rPr>
          <w:t>Gallouj &amp; Weinstein, 1997</w:t>
        </w:r>
      </w:hyperlink>
      <w:r w:rsidRPr="005C09C6">
        <w:rPr>
          <w:noProof/>
          <w:sz w:val="22"/>
          <w:lang w:val="en-US"/>
        </w:rPr>
        <w:t xml:space="preserve">; </w:t>
      </w:r>
      <w:hyperlink w:anchor="_ENREF_36" w:tooltip="Hertog, 2000 #1549" w:history="1">
        <w:r w:rsidRPr="005C09C6">
          <w:rPr>
            <w:noProof/>
            <w:sz w:val="22"/>
            <w:lang w:val="en-US"/>
          </w:rPr>
          <w:t>Hertog, 2000</w:t>
        </w:r>
      </w:hyperlink>
      <w:r w:rsidRPr="005C09C6">
        <w:rPr>
          <w:noProof/>
          <w:sz w:val="22"/>
          <w:lang w:val="en-US"/>
        </w:rPr>
        <w:t>)</w:t>
      </w:r>
      <w:r w:rsidRPr="00253A9F">
        <w:rPr>
          <w:sz w:val="22"/>
        </w:rPr>
        <w:fldChar w:fldCharType="end"/>
      </w:r>
      <w:r w:rsidRPr="005C09C6">
        <w:rPr>
          <w:sz w:val="22"/>
          <w:lang w:val="en-US"/>
        </w:rPr>
        <w:t xml:space="preserve"> and the evaluations of these indicators for the Alpha-Sigma case. For example, an interviewee explained that Sigma had adjusted some of their IT applications to increase the reliability of the data that Alpha receives from external partners; from this we concluded that innovation occurred in the form of higher service quality. Another interviewee explained that Sigma used to info</w:t>
      </w:r>
      <w:r w:rsidRPr="005C09C6">
        <w:rPr>
          <w:sz w:val="22"/>
          <w:szCs w:val="22"/>
          <w:lang w:val="en-US"/>
        </w:rPr>
        <w:t xml:space="preserve">rm Alpha when there was a problem with the IT infrastructure, but it has now created a tool that enables Alpha to instantly observe any problems. We concluded that Sigma has found “a new way of interacting with its client.” Together, these two examples show that innovation has taken place in this IOR. </w:t>
      </w:r>
      <w:r w:rsidR="00261F89" w:rsidRPr="00261F89">
        <w:rPr>
          <w:sz w:val="22"/>
          <w:szCs w:val="22"/>
          <w:lang w:val="en-US"/>
        </w:rPr>
        <w:t>Furthermore, when</w:t>
      </w:r>
      <w:r w:rsidR="00261F89">
        <w:rPr>
          <w:sz w:val="22"/>
          <w:szCs w:val="22"/>
          <w:lang w:val="en-US"/>
        </w:rPr>
        <w:t xml:space="preserve"> </w:t>
      </w:r>
      <w:r w:rsidR="00261F89" w:rsidRPr="00261F89">
        <w:rPr>
          <w:sz w:val="22"/>
          <w:szCs w:val="22"/>
          <w:lang w:val="en-US"/>
        </w:rPr>
        <w:t xml:space="preserve">an indicator was </w:t>
      </w:r>
      <w:r w:rsidR="00261F89">
        <w:rPr>
          <w:sz w:val="22"/>
          <w:szCs w:val="22"/>
          <w:lang w:val="en-US"/>
        </w:rPr>
        <w:t xml:space="preserve">said not to be present or </w:t>
      </w:r>
      <w:r w:rsidR="00261F89" w:rsidRPr="00261F89">
        <w:rPr>
          <w:sz w:val="22"/>
          <w:szCs w:val="22"/>
          <w:lang w:val="en-US"/>
        </w:rPr>
        <w:t>not mentioned</w:t>
      </w:r>
      <w:r w:rsidR="00261F89">
        <w:rPr>
          <w:sz w:val="22"/>
          <w:szCs w:val="22"/>
          <w:lang w:val="en-US"/>
        </w:rPr>
        <w:t xml:space="preserve"> by the interviewee</w:t>
      </w:r>
      <w:r w:rsidR="00261F89" w:rsidRPr="00261F89">
        <w:rPr>
          <w:sz w:val="22"/>
          <w:szCs w:val="22"/>
          <w:lang w:val="en-US"/>
        </w:rPr>
        <w:t>, we would conclude that that particular type of innovation has not taken place.</w:t>
      </w:r>
    </w:p>
    <w:p w:rsidR="00253A9F" w:rsidRPr="00253A9F" w:rsidRDefault="00253A9F" w:rsidP="00261F89">
      <w:pPr>
        <w:ind w:firstLine="720"/>
        <w:rPr>
          <w:rFonts w:cs="Times New Roman"/>
          <w:sz w:val="22"/>
        </w:rPr>
      </w:pPr>
      <w:r w:rsidRPr="00261F89">
        <w:rPr>
          <w:rFonts w:cs="Times New Roman"/>
          <w:sz w:val="22"/>
        </w:rPr>
        <w:t xml:space="preserve">To arrive at these conclusions, the principal researcher and one of the co-authors independently analyzed the contracts, the associated appendices, and the interview data to evaluate the various indicators. The inter-rater reliability was evaluated using an </w:t>
      </w:r>
      <w:proofErr w:type="spellStart"/>
      <w:r w:rsidRPr="00261F89">
        <w:rPr>
          <w:rFonts w:cs="Times New Roman"/>
          <w:sz w:val="22"/>
        </w:rPr>
        <w:t>unweighted</w:t>
      </w:r>
      <w:proofErr w:type="spellEnd"/>
      <w:r w:rsidRPr="00253A9F">
        <w:rPr>
          <w:rFonts w:cs="Times New Roman"/>
          <w:sz w:val="22"/>
        </w:rPr>
        <w:t xml:space="preserve"> Cohen’s Kappa </w:t>
      </w:r>
      <w:r w:rsidRPr="00253A9F">
        <w:rPr>
          <w:rFonts w:cs="Times New Roman"/>
          <w:sz w:val="22"/>
        </w:rPr>
        <w:fldChar w:fldCharType="begin"/>
      </w:r>
      <w:r w:rsidRPr="00253A9F">
        <w:rPr>
          <w:rFonts w:cs="Times New Roman"/>
          <w:sz w:val="22"/>
        </w:rPr>
        <w:instrText xml:space="preserve"> ADDIN EN.CITE &lt;EndNote&gt;&lt;Cite&gt;&lt;Author&gt;Cohen&lt;/Author&gt;&lt;Year&gt;1960&lt;/Year&gt;&lt;RecNum&gt;1449&lt;/RecNum&gt;&lt;DisplayText&gt;(Cohen, 1960)&lt;/DisplayText&gt;&lt;record&gt;&lt;rec-number&gt;1449&lt;/rec-number&gt;&lt;foreign-keys&gt;&lt;key app="EN" db-id="29axv22zge9wf9edtz25tr5w9tdf5psxstde"&gt;1449&lt;/key&gt;&lt;/foreign-keys&gt;&lt;ref-type name="Journal Article"&gt;17&lt;/ref-type&gt;&lt;contributors&gt;&lt;authors&gt;&lt;author&gt;Cohen, J.A.&lt;/author&gt;&lt;/authors&gt;&lt;/contributors&gt;&lt;titles&gt;&lt;title&gt;A coefficient of agreement for nominal scales&lt;/title&gt;&lt;secondary-title&gt;Educational and Psychological Measurement&lt;/secondary-title&gt;&lt;/titles&gt;&lt;pages&gt;37-46&lt;/pages&gt;&lt;volume&gt;20&lt;/volume&gt;&lt;number&gt;1&lt;/number&gt;&lt;dates&gt;&lt;year&gt;1960&lt;/year&gt;&lt;/dates&gt;&lt;urls&gt;&lt;/urls&gt;&lt;/record&gt;&lt;/Cite&gt;&lt;/EndNote&gt;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13" w:tooltip="Cohen, 1960 #1449" w:history="1">
        <w:r w:rsidRPr="00253A9F">
          <w:rPr>
            <w:rFonts w:cs="Times New Roman"/>
            <w:noProof/>
            <w:sz w:val="22"/>
          </w:rPr>
          <w:t>Cohen, 1960</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and it was sufficiently high (0.88). The few disagreements were resolved by discussing, integrating, and comparing our individual findings. </w:t>
      </w:r>
    </w:p>
    <w:p w:rsidR="00253A9F" w:rsidRPr="00253A9F" w:rsidRDefault="00253A9F" w:rsidP="00253A9F">
      <w:pPr>
        <w:ind w:firstLine="720"/>
        <w:rPr>
          <w:rFonts w:cs="Times New Roman"/>
          <w:sz w:val="22"/>
        </w:rPr>
      </w:pPr>
      <w:r w:rsidRPr="00253A9F">
        <w:rPr>
          <w:rFonts w:cs="Times New Roman"/>
          <w:sz w:val="22"/>
        </w:rPr>
        <w:lastRenderedPageBreak/>
        <w:t xml:space="preserve">This multistage process of independent, comparative, and collaborative analysis of the data </w:t>
      </w:r>
      <w:r w:rsidRPr="00253A9F">
        <w:rPr>
          <w:rFonts w:cs="Times New Roman"/>
          <w:sz w:val="22"/>
        </w:rPr>
        <w:fldChar w:fldCharType="begin"/>
      </w:r>
      <w:r w:rsidRPr="00253A9F">
        <w:rPr>
          <w:rFonts w:cs="Times New Roman"/>
          <w:sz w:val="22"/>
        </w:rPr>
        <w:instrText xml:space="preserve"> ADDIN EN.CITE &lt;EndNote&gt;&lt;Cite&gt;&lt;Author&gt;Faems&lt;/Author&gt;&lt;Year&gt;2008&lt;/Year&gt;&lt;RecNum&gt;1376&lt;/RecNum&gt;&lt;DisplayText&gt;(Faems et al., 2008)&lt;/DisplayText&gt;&lt;record&gt;&lt;rec-number&gt;1376&lt;/rec-number&gt;&lt;foreign-keys&gt;&lt;key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Journal&lt;/full-title&gt;&lt;/periodical&gt;&lt;pages&gt;1053-1076&lt;/pages&gt;&lt;volume&gt;51&lt;/volume&gt;&lt;number&gt;6&lt;/number&gt;&lt;dates&gt;&lt;year&gt;2008&lt;/year&gt;&lt;/dates&gt;&lt;urls&gt;&lt;/urls&gt;&lt;/record&gt;&lt;/Cite&gt;&lt;/EndNote&gt;</w:instrText>
      </w:r>
      <w:r w:rsidRPr="00253A9F">
        <w:rPr>
          <w:rFonts w:cs="Times New Roman"/>
          <w:sz w:val="22"/>
        </w:rPr>
        <w:fldChar w:fldCharType="separate"/>
      </w:r>
      <w:r w:rsidRPr="00253A9F">
        <w:rPr>
          <w:rFonts w:cs="Times New Roman"/>
          <w:noProof/>
          <w:sz w:val="22"/>
        </w:rPr>
        <w:t>(</w:t>
      </w:r>
      <w:hyperlink w:anchor="_ENREF_24" w:tooltip="Faems, 2008 #1376" w:history="1">
        <w:r w:rsidRPr="00253A9F">
          <w:rPr>
            <w:rFonts w:cs="Times New Roman"/>
            <w:noProof/>
            <w:sz w:val="22"/>
          </w:rPr>
          <w:t>Faems et al., 2008</w:t>
        </w:r>
      </w:hyperlink>
      <w:r w:rsidRPr="00253A9F">
        <w:rPr>
          <w:rFonts w:cs="Times New Roman"/>
          <w:noProof/>
          <w:sz w:val="22"/>
        </w:rPr>
        <w:t>)</w:t>
      </w:r>
      <w:r w:rsidRPr="00253A9F">
        <w:rPr>
          <w:rFonts w:cs="Times New Roman"/>
          <w:sz w:val="22"/>
        </w:rPr>
        <w:fldChar w:fldCharType="end"/>
      </w:r>
      <w:r w:rsidRPr="00253A9F">
        <w:rPr>
          <w:rFonts w:cs="Times New Roman"/>
          <w:sz w:val="22"/>
        </w:rPr>
        <w:t xml:space="preserve"> resulted in in-depth multi-level insight into our research questions, enabling us to arrive at an explanatory framework that describes how PBCs relate to innovation. </w:t>
      </w:r>
    </w:p>
    <w:p w:rsidR="00253A9F" w:rsidRDefault="00253A9F" w:rsidP="002079A5">
      <w:pPr>
        <w:autoSpaceDE w:val="0"/>
        <w:autoSpaceDN w:val="0"/>
        <w:adjustRightInd w:val="0"/>
        <w:jc w:val="center"/>
        <w:rPr>
          <w:rFonts w:cs="Times New Roman"/>
          <w:szCs w:val="24"/>
        </w:rPr>
      </w:pPr>
      <w:r>
        <w:rPr>
          <w:rFonts w:cs="Times New Roman"/>
          <w:szCs w:val="24"/>
        </w:rPr>
        <w:t>----------------------------------</w:t>
      </w:r>
    </w:p>
    <w:p w:rsidR="00253A9F" w:rsidRPr="00AE05B5" w:rsidRDefault="00253A9F" w:rsidP="002079A5">
      <w:pPr>
        <w:autoSpaceDE w:val="0"/>
        <w:autoSpaceDN w:val="0"/>
        <w:adjustRightInd w:val="0"/>
        <w:jc w:val="center"/>
        <w:rPr>
          <w:rFonts w:cs="Times New Roman"/>
          <w:sz w:val="22"/>
        </w:rPr>
      </w:pPr>
      <w:r w:rsidRPr="00AE05B5">
        <w:rPr>
          <w:rFonts w:cs="Times New Roman"/>
          <w:sz w:val="22"/>
        </w:rPr>
        <w:t>Insert Table 3 Here</w:t>
      </w:r>
    </w:p>
    <w:p w:rsidR="00253A9F" w:rsidRPr="008C3B6F" w:rsidRDefault="00253A9F" w:rsidP="002079A5">
      <w:pPr>
        <w:autoSpaceDE w:val="0"/>
        <w:autoSpaceDN w:val="0"/>
        <w:adjustRightInd w:val="0"/>
        <w:jc w:val="center"/>
        <w:rPr>
          <w:rFonts w:cs="Times New Roman"/>
          <w:szCs w:val="24"/>
        </w:rPr>
      </w:pPr>
      <w:r>
        <w:rPr>
          <w:rFonts w:cs="Times New Roman"/>
          <w:szCs w:val="24"/>
        </w:rPr>
        <w:t>----------------------------------</w:t>
      </w:r>
    </w:p>
    <w:p w:rsidR="00463883" w:rsidRDefault="00AE05B5" w:rsidP="00E90897">
      <w:pPr>
        <w:pStyle w:val="Heading1"/>
        <w:spacing w:before="0"/>
      </w:pPr>
      <w:r>
        <w:t>Results</w:t>
      </w:r>
    </w:p>
    <w:p w:rsidR="00AE05B5" w:rsidRPr="00AE05B5" w:rsidRDefault="00AE05B5" w:rsidP="002079A5">
      <w:pPr>
        <w:pStyle w:val="ListParagraph"/>
        <w:numPr>
          <w:ilvl w:val="1"/>
          <w:numId w:val="3"/>
        </w:numPr>
        <w:spacing w:before="240"/>
        <w:rPr>
          <w:rFonts w:cs="Times New Roman"/>
          <w:i/>
          <w:sz w:val="22"/>
        </w:rPr>
      </w:pPr>
      <w:r>
        <w:rPr>
          <w:rFonts w:cs="Times New Roman"/>
          <w:i/>
          <w:sz w:val="22"/>
        </w:rPr>
        <w:t>The PBC between Alpha and Sigma</w:t>
      </w:r>
    </w:p>
    <w:p w:rsidR="00AE05B5" w:rsidRPr="00AE05B5" w:rsidRDefault="00AE05B5" w:rsidP="00AE05B5">
      <w:pPr>
        <w:keepNext/>
        <w:rPr>
          <w:rFonts w:cs="Times New Roman"/>
          <w:sz w:val="22"/>
        </w:rPr>
      </w:pPr>
      <w:r w:rsidRPr="00AE05B5">
        <w:rPr>
          <w:rFonts w:cs="Times New Roman"/>
          <w:sz w:val="22"/>
        </w:rPr>
        <w:t xml:space="preserve">From Sigma, Alpha sources the hosting of IT applications critical to the operations of Alpha’s Asset Management division, the user of the service. Asset Management invests cash resources on behalf of pension funds and institutional investors and gives them access to a wide range of financial products. There is one critical IT application within which it conducts its asset management activities. If this application does not function properly, the information needed to make investment decisions may be delayed or even incorrect. As a result, the clients may lose large amounts of money. </w:t>
      </w:r>
    </w:p>
    <w:p w:rsidR="00AE05B5" w:rsidRPr="00AE05B5" w:rsidRDefault="00AE05B5" w:rsidP="00AE05B5">
      <w:pPr>
        <w:ind w:firstLine="720"/>
        <w:rPr>
          <w:rFonts w:cs="Times New Roman"/>
          <w:sz w:val="22"/>
        </w:rPr>
      </w:pPr>
      <w:r w:rsidRPr="00AE05B5">
        <w:rPr>
          <w:rFonts w:cs="Times New Roman"/>
          <w:sz w:val="22"/>
        </w:rPr>
        <w:t xml:space="preserve">Sigma, a small privately owned company with 150 employees, hosts the critical IT application and all the supporting applications; the contract was awarded for a period of five years. </w:t>
      </w:r>
      <w:r w:rsidRPr="00AE05B5" w:rsidDel="006F385F">
        <w:rPr>
          <w:rFonts w:cs="Times New Roman"/>
          <w:sz w:val="22"/>
        </w:rPr>
        <w:t>Sigma guarantees 100% functional availability of mission</w:t>
      </w:r>
      <w:r w:rsidRPr="00AE05B5">
        <w:rPr>
          <w:rFonts w:cs="Times New Roman"/>
          <w:sz w:val="22"/>
        </w:rPr>
        <w:t>-</w:t>
      </w:r>
      <w:r w:rsidRPr="00AE05B5" w:rsidDel="006F385F">
        <w:rPr>
          <w:rFonts w:cs="Times New Roman"/>
          <w:sz w:val="22"/>
        </w:rPr>
        <w:t>critical IT applications</w:t>
      </w:r>
      <w:r w:rsidRPr="00AE05B5">
        <w:rPr>
          <w:rFonts w:cs="Times New Roman"/>
          <w:sz w:val="22"/>
        </w:rPr>
        <w:t xml:space="preserve">. It hosts a total of 15 IT applications, discloses them to 80/90 employees, and ensures that all the applications and information streams required by Asset Management operate correctly. To achieve this, Sigma works with dedicated customer account </w:t>
      </w:r>
      <w:r w:rsidRPr="00AE05B5" w:rsidDel="006F385F">
        <w:rPr>
          <w:rFonts w:cs="Times New Roman"/>
          <w:sz w:val="22"/>
        </w:rPr>
        <w:t>team</w:t>
      </w:r>
      <w:r w:rsidRPr="00AE05B5">
        <w:rPr>
          <w:rFonts w:cs="Times New Roman"/>
          <w:sz w:val="22"/>
        </w:rPr>
        <w:t xml:space="preserve">s </w:t>
      </w:r>
      <w:r w:rsidRPr="00AE05B5" w:rsidDel="006F385F">
        <w:rPr>
          <w:rFonts w:cs="Times New Roman"/>
          <w:sz w:val="22"/>
        </w:rPr>
        <w:t xml:space="preserve">that design </w:t>
      </w:r>
      <w:r w:rsidRPr="00AE05B5">
        <w:rPr>
          <w:rFonts w:cs="Times New Roman"/>
          <w:sz w:val="22"/>
        </w:rPr>
        <w:t>and</w:t>
      </w:r>
      <w:r w:rsidRPr="00AE05B5" w:rsidDel="006F385F">
        <w:rPr>
          <w:rFonts w:cs="Times New Roman"/>
          <w:sz w:val="22"/>
        </w:rPr>
        <w:t xml:space="preserve"> manage the application</w:t>
      </w:r>
      <w:r w:rsidRPr="00AE05B5">
        <w:rPr>
          <w:rFonts w:cs="Times New Roman"/>
          <w:sz w:val="22"/>
        </w:rPr>
        <w:t>s</w:t>
      </w:r>
      <w:r w:rsidRPr="00AE05B5" w:rsidDel="006F385F">
        <w:rPr>
          <w:rFonts w:cs="Times New Roman"/>
          <w:sz w:val="22"/>
        </w:rPr>
        <w:t xml:space="preserve"> for </w:t>
      </w:r>
      <w:r w:rsidRPr="00AE05B5">
        <w:rPr>
          <w:rFonts w:cs="Times New Roman"/>
          <w:sz w:val="22"/>
        </w:rPr>
        <w:t>each</w:t>
      </w:r>
      <w:r w:rsidRPr="00AE05B5" w:rsidDel="006F385F">
        <w:rPr>
          <w:rFonts w:cs="Times New Roman"/>
          <w:sz w:val="22"/>
        </w:rPr>
        <w:t xml:space="preserve"> partner</w:t>
      </w:r>
      <w:r w:rsidRPr="00AE05B5">
        <w:rPr>
          <w:rFonts w:cs="Times New Roman"/>
          <w:sz w:val="22"/>
        </w:rPr>
        <w:t>.</w:t>
      </w:r>
    </w:p>
    <w:p w:rsidR="00AE05B5" w:rsidRPr="00AE05B5" w:rsidRDefault="00AE05B5" w:rsidP="00AE05B5">
      <w:pPr>
        <w:rPr>
          <w:rFonts w:cs="Times New Roman"/>
          <w:b/>
          <w:i/>
          <w:sz w:val="22"/>
        </w:rPr>
      </w:pPr>
      <w:r w:rsidRPr="00AE05B5">
        <w:rPr>
          <w:rFonts w:cs="Times New Roman"/>
          <w:b/>
          <w:i/>
          <w:sz w:val="22"/>
        </w:rPr>
        <w:tab/>
      </w:r>
    </w:p>
    <w:p w:rsidR="00AE05B5" w:rsidRPr="00AE05B5" w:rsidRDefault="00AE05B5" w:rsidP="00AD710E">
      <w:pPr>
        <w:ind w:firstLine="0"/>
        <w:rPr>
          <w:rFonts w:cs="Times New Roman"/>
          <w:b/>
          <w:i/>
          <w:sz w:val="22"/>
        </w:rPr>
      </w:pPr>
      <w:r w:rsidRPr="00AE05B5">
        <w:rPr>
          <w:rFonts w:cs="Times New Roman"/>
          <w:b/>
          <w:i/>
          <w:sz w:val="22"/>
        </w:rPr>
        <w:t>Contract characteristics</w:t>
      </w:r>
    </w:p>
    <w:p w:rsidR="00AE05B5" w:rsidRPr="00AE05B5" w:rsidRDefault="00AE05B5" w:rsidP="00AE05B5">
      <w:pPr>
        <w:rPr>
          <w:rFonts w:cs="Times New Roman"/>
          <w:sz w:val="22"/>
        </w:rPr>
      </w:pPr>
      <w:r w:rsidRPr="00AE05B5">
        <w:rPr>
          <w:rFonts w:cs="Times New Roman"/>
          <w:sz w:val="22"/>
        </w:rPr>
        <w:t xml:space="preserve">The contract consists of a single legal document supported by several appendices. It specifies the performance that Sigma must deliver: 100% functional availability of the applications hosted. The contract focuses on performance rather than on what Sigma should do or which resources it should use; we conclude that the </w:t>
      </w:r>
      <w:r w:rsidRPr="00AE05B5">
        <w:rPr>
          <w:rFonts w:cs="Times New Roman"/>
          <w:i/>
          <w:sz w:val="22"/>
        </w:rPr>
        <w:t xml:space="preserve">term specificity </w:t>
      </w:r>
      <w:r w:rsidRPr="00AE05B5">
        <w:rPr>
          <w:rFonts w:cs="Times New Roman"/>
          <w:sz w:val="22"/>
        </w:rPr>
        <w:t>of this contract is low. Failure to meet the specified performance will result in penalties.</w:t>
      </w:r>
    </w:p>
    <w:p w:rsidR="00AE05B5" w:rsidRPr="00AE05B5" w:rsidRDefault="00AE05B5" w:rsidP="00AE05B5">
      <w:pPr>
        <w:ind w:firstLine="720"/>
        <w:rPr>
          <w:rFonts w:cs="Times New Roman"/>
          <w:sz w:val="22"/>
        </w:rPr>
      </w:pPr>
    </w:p>
    <w:p w:rsidR="00AE05B5" w:rsidRPr="00AE05B5" w:rsidRDefault="00E90897" w:rsidP="00E90897">
      <w:pPr>
        <w:tabs>
          <w:tab w:val="left" w:pos="567"/>
        </w:tabs>
        <w:ind w:left="709" w:right="804" w:firstLine="0"/>
        <w:rPr>
          <w:rFonts w:cs="Times New Roman"/>
          <w:sz w:val="22"/>
        </w:rPr>
      </w:pPr>
      <w:r>
        <w:rPr>
          <w:rFonts w:cs="Times New Roman"/>
          <w:sz w:val="22"/>
        </w:rPr>
        <w:tab/>
      </w:r>
      <w:r w:rsidR="00AE05B5" w:rsidRPr="00AE05B5">
        <w:rPr>
          <w:rFonts w:cs="Times New Roman"/>
          <w:sz w:val="22"/>
        </w:rPr>
        <w:t>“The contract between Alpha and Sigma can be considered a PBC; it doesn’t matter how Sigma operates, as long as it delivers the necessary performance at the time that Asset Management needs it.” - Alpha operational manager</w:t>
      </w:r>
    </w:p>
    <w:p w:rsidR="00AE05B5" w:rsidRPr="00AE05B5" w:rsidRDefault="00AE05B5" w:rsidP="00E90897">
      <w:pPr>
        <w:ind w:left="709" w:firstLine="0"/>
        <w:rPr>
          <w:rFonts w:cs="Times New Roman"/>
          <w:sz w:val="22"/>
        </w:rPr>
      </w:pPr>
    </w:p>
    <w:p w:rsidR="00AE05B5" w:rsidRPr="00AE05B5" w:rsidRDefault="00AE05B5" w:rsidP="00E90897">
      <w:pPr>
        <w:ind w:firstLine="0"/>
        <w:rPr>
          <w:rFonts w:cs="Times New Roman"/>
          <w:sz w:val="22"/>
        </w:rPr>
      </w:pPr>
      <w:r w:rsidRPr="00AE05B5">
        <w:rPr>
          <w:rFonts w:cs="Times New Roman"/>
          <w:sz w:val="22"/>
        </w:rPr>
        <w:t>Although the contract focuses on performance, Sigma’s freedom has certain restrictions such as Alpha’s architecture policy:</w:t>
      </w:r>
    </w:p>
    <w:p w:rsidR="00AE05B5" w:rsidRPr="00AE05B5" w:rsidRDefault="00AE05B5" w:rsidP="00AE05B5">
      <w:pPr>
        <w:ind w:firstLine="720"/>
        <w:rPr>
          <w:rFonts w:cs="Times New Roman"/>
          <w:sz w:val="22"/>
        </w:rPr>
      </w:pPr>
    </w:p>
    <w:p w:rsidR="00AE05B5" w:rsidRPr="00AE05B5" w:rsidRDefault="00AE05B5" w:rsidP="00E90897">
      <w:pPr>
        <w:ind w:left="720" w:right="804" w:hanging="11"/>
        <w:rPr>
          <w:rFonts w:cs="Times New Roman"/>
          <w:sz w:val="22"/>
        </w:rPr>
      </w:pPr>
      <w:r w:rsidRPr="00AE05B5">
        <w:rPr>
          <w:rFonts w:cs="Times New Roman"/>
          <w:sz w:val="22"/>
        </w:rPr>
        <w:t xml:space="preserve">Sigma will ensure that the service is in accordance with Alpha’s IT policy …. </w:t>
      </w:r>
      <w:proofErr w:type="gramStart"/>
      <w:r w:rsidRPr="00AE05B5">
        <w:rPr>
          <w:rFonts w:cs="Times New Roman"/>
          <w:sz w:val="22"/>
        </w:rPr>
        <w:t>will</w:t>
      </w:r>
      <w:proofErr w:type="gramEnd"/>
      <w:r w:rsidRPr="00AE05B5">
        <w:rPr>
          <w:rFonts w:cs="Times New Roman"/>
          <w:sz w:val="22"/>
        </w:rPr>
        <w:t xml:space="preserve"> ensure the current and future availability of a sufficient number of qualified employees with sufficient skills and knowledge of Alpha’s business and management to deliver the service …. </w:t>
      </w:r>
      <w:proofErr w:type="gramStart"/>
      <w:r w:rsidRPr="00AE05B5">
        <w:rPr>
          <w:rFonts w:cs="Times New Roman"/>
          <w:sz w:val="22"/>
        </w:rPr>
        <w:t>will</w:t>
      </w:r>
      <w:proofErr w:type="gramEnd"/>
      <w:r w:rsidRPr="00AE05B5">
        <w:rPr>
          <w:rFonts w:cs="Times New Roman"/>
          <w:sz w:val="22"/>
        </w:rPr>
        <w:t xml:space="preserve"> ensure that the environment, software, and other resources used to deliver the service do not contain “diseases” (e.g., time bombs, Trojan horses, and viruses).  - Alpha-Sigma contract, Article 24.13, p. 21 and Article 30.1, p. 23</w:t>
      </w:r>
    </w:p>
    <w:p w:rsidR="00AE05B5" w:rsidRPr="00AE05B5" w:rsidRDefault="00AE05B5" w:rsidP="00E90897">
      <w:pPr>
        <w:ind w:firstLine="0"/>
        <w:rPr>
          <w:rFonts w:cs="Times New Roman"/>
          <w:sz w:val="22"/>
        </w:rPr>
      </w:pPr>
      <w:r w:rsidRPr="00AE05B5">
        <w:rPr>
          <w:rFonts w:cs="Times New Roman"/>
          <w:sz w:val="22"/>
        </w:rPr>
        <w:t>The low term specificity has implications for the execution of the contract. Alpha does not interfere in Sigma’s work, allowing Sigma to make its own decisions about the service delivery:</w:t>
      </w:r>
    </w:p>
    <w:p w:rsidR="00AE05B5" w:rsidRPr="00AE05B5" w:rsidRDefault="00AE05B5" w:rsidP="00AE05B5">
      <w:pPr>
        <w:ind w:left="709" w:right="804"/>
        <w:rPr>
          <w:rFonts w:cs="Times New Roman"/>
          <w:sz w:val="22"/>
        </w:rPr>
      </w:pPr>
    </w:p>
    <w:p w:rsidR="00AE05B5" w:rsidRPr="00AE05B5" w:rsidRDefault="00AE05B5" w:rsidP="00AE05B5">
      <w:pPr>
        <w:ind w:left="709" w:right="804"/>
        <w:rPr>
          <w:rFonts w:cs="Times New Roman"/>
          <w:sz w:val="22"/>
        </w:rPr>
      </w:pPr>
      <w:r w:rsidRPr="00AE05B5">
        <w:rPr>
          <w:rFonts w:cs="Times New Roman"/>
          <w:sz w:val="22"/>
        </w:rPr>
        <w:t>“We do not always ask Alpha for permission if we want to do something … especially if we want to do something that will make our task easier (such as automating processes), since doing such things will also benefit Alpha. However, if Alpha plays a role in the process/change, then we do discuss it because we need its involvement and consent.” - Sigma operational manager</w:t>
      </w:r>
    </w:p>
    <w:p w:rsidR="00AE05B5" w:rsidRPr="00AE05B5" w:rsidRDefault="00AE05B5" w:rsidP="00AE05B5">
      <w:pPr>
        <w:rPr>
          <w:rFonts w:cs="Times New Roman"/>
          <w:sz w:val="22"/>
        </w:rPr>
      </w:pPr>
    </w:p>
    <w:p w:rsidR="00AE05B5" w:rsidRPr="00AE05B5" w:rsidRDefault="00AE05B5" w:rsidP="00E90897">
      <w:pPr>
        <w:ind w:firstLine="0"/>
        <w:rPr>
          <w:rFonts w:cs="Times New Roman"/>
          <w:sz w:val="22"/>
        </w:rPr>
      </w:pPr>
      <w:r w:rsidRPr="00AE05B5">
        <w:rPr>
          <w:rFonts w:cs="Times New Roman"/>
          <w:sz w:val="22"/>
        </w:rPr>
        <w:t xml:space="preserve">These observations lead us to conclude that the level of term specificity enables Sigma to perform its duties in the way it thinks best. Sigma has </w:t>
      </w:r>
      <w:r w:rsidRPr="00AE05B5">
        <w:rPr>
          <w:rFonts w:cs="Times New Roman"/>
          <w:i/>
          <w:sz w:val="22"/>
        </w:rPr>
        <w:t>granted autonomy</w:t>
      </w:r>
      <w:r w:rsidRPr="00AE05B5">
        <w:rPr>
          <w:rFonts w:cs="Times New Roman"/>
          <w:sz w:val="22"/>
        </w:rPr>
        <w:t>, and this enables innovation:</w:t>
      </w:r>
    </w:p>
    <w:p w:rsidR="00AE05B5" w:rsidRPr="00AE05B5" w:rsidRDefault="00AE05B5" w:rsidP="00AE05B5">
      <w:pPr>
        <w:ind w:firstLine="720"/>
        <w:rPr>
          <w:rFonts w:cs="Times New Roman"/>
          <w:sz w:val="22"/>
        </w:rPr>
      </w:pPr>
    </w:p>
    <w:p w:rsidR="00AE05B5" w:rsidRPr="00AE05B5" w:rsidRDefault="00AE05B5" w:rsidP="00AE05B5">
      <w:pPr>
        <w:ind w:left="709" w:right="804"/>
        <w:rPr>
          <w:rFonts w:cs="Times New Roman"/>
          <w:sz w:val="22"/>
        </w:rPr>
      </w:pPr>
      <w:proofErr w:type="gramStart"/>
      <w:r w:rsidRPr="00AE05B5">
        <w:rPr>
          <w:rFonts w:cs="Times New Roman"/>
          <w:sz w:val="22"/>
        </w:rPr>
        <w:t>“ …</w:t>
      </w:r>
      <w:proofErr w:type="gramEnd"/>
      <w:r w:rsidRPr="00AE05B5">
        <w:rPr>
          <w:rFonts w:cs="Times New Roman"/>
          <w:sz w:val="22"/>
        </w:rPr>
        <w:t xml:space="preserve"> the contract with Alpha is good; the basics [of the contract] are well written, but it does not specify all the details, which gives us room to innovate.” - Sigma operational manager</w:t>
      </w:r>
    </w:p>
    <w:p w:rsidR="00AE05B5" w:rsidRPr="00AE05B5" w:rsidRDefault="00AE05B5" w:rsidP="00AE05B5">
      <w:pPr>
        <w:ind w:firstLine="720"/>
        <w:rPr>
          <w:rFonts w:cs="Times New Roman"/>
          <w:sz w:val="22"/>
        </w:rPr>
      </w:pPr>
    </w:p>
    <w:p w:rsidR="00AE05B5" w:rsidRPr="00AE05B5" w:rsidRDefault="00AE05B5" w:rsidP="00E90897">
      <w:pPr>
        <w:tabs>
          <w:tab w:val="left" w:pos="0"/>
        </w:tabs>
        <w:ind w:firstLine="0"/>
        <w:rPr>
          <w:rFonts w:cs="Times New Roman"/>
          <w:sz w:val="22"/>
        </w:rPr>
      </w:pPr>
      <w:r w:rsidRPr="00AE05B5">
        <w:rPr>
          <w:rFonts w:cs="Times New Roman"/>
          <w:sz w:val="22"/>
        </w:rPr>
        <w:t xml:space="preserve">Sigma’s payment scheme </w:t>
      </w:r>
      <w:proofErr w:type="gramStart"/>
      <w:r w:rsidRPr="00AE05B5">
        <w:rPr>
          <w:rFonts w:cs="Times New Roman"/>
          <w:sz w:val="22"/>
        </w:rPr>
        <w:t>consists</w:t>
      </w:r>
      <w:proofErr w:type="gramEnd"/>
      <w:r w:rsidRPr="00AE05B5">
        <w:rPr>
          <w:rFonts w:cs="Times New Roman"/>
          <w:sz w:val="22"/>
        </w:rPr>
        <w:t xml:space="preserve"> a</w:t>
      </w:r>
      <w:r w:rsidR="002153C4">
        <w:rPr>
          <w:rFonts w:cs="Times New Roman"/>
          <w:sz w:val="22"/>
        </w:rPr>
        <w:t xml:space="preserve"> monthly fee and a one-time fee </w:t>
      </w:r>
      <w:r w:rsidRPr="00AE05B5">
        <w:rPr>
          <w:rFonts w:cs="Times New Roman"/>
          <w:sz w:val="22"/>
        </w:rPr>
        <w:t>for specific one-time projects. If the scope needs to be expanded, the monthly fee will increase. Alpha pays the full monthly fee only if 100% functional availability is realized:</w:t>
      </w:r>
    </w:p>
    <w:p w:rsidR="00AE05B5" w:rsidRPr="00AE05B5" w:rsidRDefault="00AE05B5" w:rsidP="00AE05B5">
      <w:pPr>
        <w:rPr>
          <w:rFonts w:cs="Times New Roman"/>
          <w:sz w:val="22"/>
        </w:rPr>
      </w:pPr>
    </w:p>
    <w:p w:rsidR="00AE05B5" w:rsidRPr="00AE05B5" w:rsidRDefault="00AE05B5" w:rsidP="00AE05B5">
      <w:pPr>
        <w:ind w:left="851" w:right="804"/>
        <w:rPr>
          <w:rFonts w:cs="Times New Roman"/>
          <w:sz w:val="22"/>
        </w:rPr>
      </w:pPr>
      <w:r w:rsidRPr="00AE05B5">
        <w:rPr>
          <w:rFonts w:cs="Times New Roman"/>
          <w:sz w:val="22"/>
        </w:rPr>
        <w:t xml:space="preserve">Sigma takes the operational responsibility for 100% functional uptime, integration with the application partners and the technical and organizational interfaces, and overall 100% availability and control [of all hosted IT elements] …. </w:t>
      </w:r>
      <w:proofErr w:type="gramStart"/>
      <w:r w:rsidRPr="00AE05B5">
        <w:rPr>
          <w:rFonts w:cs="Times New Roman"/>
          <w:sz w:val="22"/>
        </w:rPr>
        <w:t>If Sigma does not meet the performance goal, than Alpha is entitled to claim service credits irrespective of the cause of the downtime.</w:t>
      </w:r>
      <w:proofErr w:type="gramEnd"/>
      <w:r w:rsidRPr="00AE05B5">
        <w:rPr>
          <w:rFonts w:cs="Times New Roman"/>
          <w:sz w:val="22"/>
        </w:rPr>
        <w:t xml:space="preserve"> - Alpha-Sigma contract, Appendix 1: Description of the Service, Article 1, p. 5 and Appendix 2: Service Level Agreements, Article 4.1, p. 13</w:t>
      </w:r>
    </w:p>
    <w:p w:rsidR="00E90897" w:rsidRDefault="00E90897" w:rsidP="00AE05B5">
      <w:pPr>
        <w:ind w:firstLine="720"/>
        <w:rPr>
          <w:rFonts w:cs="Times New Roman"/>
          <w:sz w:val="22"/>
        </w:rPr>
      </w:pPr>
    </w:p>
    <w:p w:rsidR="00AE05B5" w:rsidRPr="00AE05B5" w:rsidRDefault="00AE05B5" w:rsidP="00E90897">
      <w:pPr>
        <w:ind w:firstLine="0"/>
        <w:rPr>
          <w:rFonts w:cs="Times New Roman"/>
          <w:sz w:val="22"/>
        </w:rPr>
      </w:pPr>
      <w:r w:rsidRPr="00AE05B5">
        <w:rPr>
          <w:rFonts w:cs="Times New Roman"/>
          <w:sz w:val="22"/>
        </w:rPr>
        <w:t xml:space="preserve">We conclude that Sigma’s rewards are linked to its performance. </w:t>
      </w:r>
    </w:p>
    <w:p w:rsidR="00AE05B5" w:rsidRPr="00AE05B5" w:rsidRDefault="00AE05B5" w:rsidP="00AE05B5">
      <w:pPr>
        <w:ind w:firstLine="720"/>
        <w:rPr>
          <w:rFonts w:cs="Times New Roman"/>
          <w:sz w:val="22"/>
        </w:rPr>
      </w:pPr>
      <w:r w:rsidRPr="00AE05B5">
        <w:rPr>
          <w:rFonts w:cs="Times New Roman"/>
          <w:sz w:val="22"/>
        </w:rPr>
        <w:t>Both Sigma and Alpha acknowledge that the promise of 100% functional availability involves shifting risk to Sigma.</w:t>
      </w:r>
      <w:r w:rsidRPr="00AE05B5" w:rsidDel="004A00D4">
        <w:rPr>
          <w:rFonts w:cs="Times New Roman"/>
          <w:sz w:val="22"/>
        </w:rPr>
        <w:t xml:space="preserve"> </w:t>
      </w:r>
      <w:r w:rsidRPr="00AE05B5">
        <w:rPr>
          <w:rFonts w:cs="Times New Roman"/>
          <w:sz w:val="22"/>
        </w:rPr>
        <w:t>Sigma however does not consider this to be a concern:</w:t>
      </w:r>
    </w:p>
    <w:p w:rsidR="00AE05B5" w:rsidRPr="00AE05B5" w:rsidRDefault="00AE05B5" w:rsidP="00AE05B5">
      <w:pPr>
        <w:ind w:firstLine="720"/>
        <w:rPr>
          <w:rFonts w:cs="Times New Roman"/>
          <w:sz w:val="22"/>
        </w:rPr>
      </w:pPr>
    </w:p>
    <w:p w:rsidR="00AE05B5" w:rsidRPr="00AE05B5" w:rsidRDefault="00AE05B5" w:rsidP="00AE05B5">
      <w:pPr>
        <w:ind w:left="720" w:right="804"/>
        <w:rPr>
          <w:rFonts w:cs="Times New Roman"/>
          <w:sz w:val="22"/>
        </w:rPr>
      </w:pPr>
      <w:r w:rsidRPr="00AE05B5">
        <w:rPr>
          <w:rFonts w:cs="Times New Roman"/>
          <w:sz w:val="22"/>
        </w:rPr>
        <w:t>“Risk management is very important for us. When we make [IT related] choices, we first make a risk assessment. If the partner wants to make high-risk choices [e.g., by preferring certain brands], we war</w:t>
      </w:r>
      <w:r w:rsidRPr="00437B9F">
        <w:rPr>
          <w:rFonts w:cs="Times New Roman"/>
          <w:sz w:val="22"/>
        </w:rPr>
        <w:t>n them of possible consequences. In the end, the partner decides. Because our risk management is controlled tightly, we can handle risk because we know what we are doing. So y</w:t>
      </w:r>
      <w:r w:rsidRPr="00AE05B5">
        <w:rPr>
          <w:rFonts w:cs="Times New Roman"/>
          <w:sz w:val="22"/>
        </w:rPr>
        <w:t xml:space="preserve">es, there are risks, but that does not feel wrong.” - Sigma strategic manager  </w:t>
      </w:r>
    </w:p>
    <w:p w:rsidR="00AE05B5" w:rsidRPr="00AE05B5" w:rsidRDefault="00AE05B5" w:rsidP="00AE05B5">
      <w:pPr>
        <w:rPr>
          <w:rFonts w:cs="Times New Roman"/>
          <w:sz w:val="22"/>
        </w:rPr>
      </w:pPr>
    </w:p>
    <w:p w:rsidR="00437B9F" w:rsidRPr="00437B9F" w:rsidRDefault="00437B9F" w:rsidP="00AD710E">
      <w:pPr>
        <w:keepNext/>
        <w:ind w:firstLine="0"/>
        <w:rPr>
          <w:rFonts w:cs="Times New Roman"/>
          <w:b/>
          <w:i/>
          <w:sz w:val="22"/>
        </w:rPr>
      </w:pPr>
      <w:r w:rsidRPr="00437B9F">
        <w:rPr>
          <w:rFonts w:cs="Times New Roman"/>
          <w:sz w:val="22"/>
        </w:rPr>
        <w:t>Hence, we conclude that Sigma is not risk-averse.</w:t>
      </w:r>
    </w:p>
    <w:p w:rsidR="00437B9F" w:rsidRPr="00437B9F" w:rsidRDefault="00437B9F" w:rsidP="00437B9F">
      <w:pPr>
        <w:keepNext/>
        <w:rPr>
          <w:rFonts w:cs="Times New Roman"/>
          <w:b/>
          <w:i/>
          <w:sz w:val="22"/>
        </w:rPr>
      </w:pPr>
    </w:p>
    <w:p w:rsidR="00AE05B5" w:rsidRPr="00AE05B5" w:rsidRDefault="009A170D" w:rsidP="00AD710E">
      <w:pPr>
        <w:keepNext/>
        <w:ind w:firstLine="0"/>
        <w:rPr>
          <w:rFonts w:cs="Times New Roman"/>
          <w:b/>
          <w:i/>
          <w:sz w:val="22"/>
        </w:rPr>
      </w:pPr>
      <w:r>
        <w:rPr>
          <w:rFonts w:cs="Times New Roman"/>
          <w:b/>
          <w:i/>
          <w:sz w:val="22"/>
        </w:rPr>
        <w:t>Innovation</w:t>
      </w:r>
    </w:p>
    <w:p w:rsidR="00AE05B5" w:rsidRPr="00AE05B5" w:rsidRDefault="00AE05B5" w:rsidP="00AE05B5">
      <w:pPr>
        <w:keepNext/>
        <w:rPr>
          <w:rFonts w:cs="Times New Roman"/>
          <w:sz w:val="22"/>
        </w:rPr>
      </w:pPr>
      <w:r w:rsidRPr="00AE05B5">
        <w:rPr>
          <w:rFonts w:cs="Times New Roman"/>
          <w:sz w:val="22"/>
        </w:rPr>
        <w:t>According to both Alpha interviewees, Sigma has engaged in innovative activities. Sigma tries to improve the service to surprise and satisfy the client:</w:t>
      </w:r>
    </w:p>
    <w:p w:rsidR="00AE05B5" w:rsidRPr="00AE05B5" w:rsidRDefault="00AE05B5" w:rsidP="00AE05B5">
      <w:pPr>
        <w:ind w:firstLine="720"/>
        <w:rPr>
          <w:rFonts w:cs="Times New Roman"/>
          <w:sz w:val="22"/>
        </w:rPr>
      </w:pPr>
    </w:p>
    <w:p w:rsidR="00AE05B5" w:rsidRPr="00AE05B5" w:rsidRDefault="00AE05B5" w:rsidP="00AE05B5">
      <w:pPr>
        <w:ind w:left="720" w:right="804"/>
        <w:rPr>
          <w:rFonts w:cs="Times New Roman"/>
          <w:sz w:val="22"/>
        </w:rPr>
      </w:pPr>
      <w:r w:rsidRPr="00AE05B5">
        <w:rPr>
          <w:rFonts w:cs="Times New Roman"/>
          <w:sz w:val="22"/>
        </w:rPr>
        <w:t>“Sigma has definitely engaged in innovative activities; it surprises us every now and then with developments that make the service better for us. For example, it incorporated a dashboard for Asset Management to monitor the functionality/availability of the applications. As a result, asset managers can directly monitor the IT infrastructure. I have not seen such initiatives from other partners.” - Alpha’s strategic and operational managers</w:t>
      </w:r>
    </w:p>
    <w:p w:rsidR="00AE05B5" w:rsidRPr="00AE05B5" w:rsidRDefault="00AE05B5" w:rsidP="00AE05B5">
      <w:pPr>
        <w:ind w:firstLine="720"/>
        <w:rPr>
          <w:rFonts w:cs="Times New Roman"/>
          <w:sz w:val="22"/>
        </w:rPr>
      </w:pPr>
    </w:p>
    <w:p w:rsidR="00AE05B5" w:rsidRPr="00AE05B5" w:rsidRDefault="00AE05B5" w:rsidP="00AD710E">
      <w:pPr>
        <w:ind w:firstLine="0"/>
        <w:rPr>
          <w:rFonts w:cs="Times New Roman"/>
          <w:sz w:val="22"/>
        </w:rPr>
      </w:pPr>
      <w:r w:rsidRPr="00AE05B5">
        <w:rPr>
          <w:rFonts w:cs="Times New Roman"/>
          <w:sz w:val="22"/>
        </w:rPr>
        <w:t>This claim is confirmed by the Sigma interviewees. However, Alpha considered the above development to be an innovation, whereas Sigma viewed it as a general service improvement:</w:t>
      </w:r>
    </w:p>
    <w:p w:rsidR="00AE05B5" w:rsidRPr="00AE05B5" w:rsidRDefault="00AE05B5" w:rsidP="00AE05B5">
      <w:pPr>
        <w:ind w:firstLine="720"/>
        <w:rPr>
          <w:rFonts w:cs="Times New Roman"/>
          <w:sz w:val="22"/>
        </w:rPr>
      </w:pPr>
    </w:p>
    <w:p w:rsidR="00AE05B5" w:rsidRPr="00AE05B5" w:rsidRDefault="00AE05B5" w:rsidP="00AE05B5">
      <w:pPr>
        <w:tabs>
          <w:tab w:val="left" w:pos="8222"/>
        </w:tabs>
        <w:ind w:left="720" w:right="804"/>
        <w:rPr>
          <w:rFonts w:cs="Times New Roman"/>
          <w:sz w:val="22"/>
        </w:rPr>
      </w:pPr>
      <w:r w:rsidRPr="00AE05B5">
        <w:rPr>
          <w:rFonts w:cs="Times New Roman"/>
          <w:sz w:val="22"/>
        </w:rPr>
        <w:t>“Though we try to satisfy our partners with new things, we do not always consider these innovations. They are continuous improvements that make our services faster, easier, more reliable, and more insightful. So yes, we have engaged in innovation if you define the term broadly. For example, before Alpha contracted us, the data from Asset Management’s external partners were not transparent and not on time. The managers could not rely on this data for decision-making. We rearranged minor things in the IT applications in such a way that these are now more reliable.” - Sigma operational manager.</w:t>
      </w:r>
    </w:p>
    <w:p w:rsidR="002153C4" w:rsidRDefault="002153C4" w:rsidP="00AD710E">
      <w:pPr>
        <w:autoSpaceDE w:val="0"/>
        <w:autoSpaceDN w:val="0"/>
        <w:adjustRightInd w:val="0"/>
        <w:ind w:firstLine="0"/>
        <w:rPr>
          <w:rFonts w:cs="Times New Roman"/>
          <w:sz w:val="22"/>
        </w:rPr>
      </w:pPr>
    </w:p>
    <w:p w:rsidR="00AE05B5" w:rsidRPr="00AE05B5" w:rsidRDefault="00AE05B5" w:rsidP="00AD710E">
      <w:pPr>
        <w:autoSpaceDE w:val="0"/>
        <w:autoSpaceDN w:val="0"/>
        <w:adjustRightInd w:val="0"/>
        <w:ind w:firstLine="0"/>
        <w:rPr>
          <w:rFonts w:cs="Times New Roman"/>
          <w:b/>
          <w:sz w:val="22"/>
        </w:rPr>
      </w:pPr>
      <w:r w:rsidRPr="00AE05B5">
        <w:rPr>
          <w:rFonts w:cs="Times New Roman"/>
          <w:sz w:val="22"/>
        </w:rPr>
        <w:t xml:space="preserve">In line with our definition of innovation, we conclude that Sigma has engaged in innovative activities. </w:t>
      </w:r>
    </w:p>
    <w:p w:rsidR="00AE05B5" w:rsidRDefault="00AE05B5" w:rsidP="002079A5">
      <w:pPr>
        <w:pStyle w:val="ListParagraph"/>
        <w:numPr>
          <w:ilvl w:val="1"/>
          <w:numId w:val="3"/>
        </w:numPr>
        <w:spacing w:before="240"/>
        <w:rPr>
          <w:rFonts w:cs="Times New Roman"/>
          <w:i/>
          <w:sz w:val="22"/>
        </w:rPr>
      </w:pPr>
      <w:r>
        <w:rPr>
          <w:rFonts w:cs="Times New Roman"/>
          <w:i/>
          <w:sz w:val="22"/>
        </w:rPr>
        <w:lastRenderedPageBreak/>
        <w:t>The PBC between Alpha and Kappa</w:t>
      </w:r>
    </w:p>
    <w:p w:rsidR="00AE05B5" w:rsidRPr="00AE05B5" w:rsidRDefault="00AE05B5" w:rsidP="00AE05B5">
      <w:pPr>
        <w:widowControl w:val="0"/>
        <w:autoSpaceDE w:val="0"/>
        <w:autoSpaceDN w:val="0"/>
        <w:adjustRightInd w:val="0"/>
        <w:ind w:firstLine="0"/>
        <w:rPr>
          <w:rFonts w:cs="Times New Roman"/>
          <w:b/>
          <w:i/>
          <w:sz w:val="22"/>
        </w:rPr>
      </w:pPr>
      <w:r w:rsidRPr="00AE05B5">
        <w:rPr>
          <w:rFonts w:cs="Times New Roman"/>
          <w:b/>
          <w:i/>
          <w:sz w:val="22"/>
        </w:rPr>
        <w:t xml:space="preserve">Case background </w:t>
      </w:r>
    </w:p>
    <w:p w:rsidR="00AE05B5" w:rsidRPr="00AE05B5" w:rsidRDefault="00AE05B5" w:rsidP="00AE05B5">
      <w:pPr>
        <w:widowControl w:val="0"/>
        <w:autoSpaceDE w:val="0"/>
        <w:autoSpaceDN w:val="0"/>
        <w:adjustRightInd w:val="0"/>
        <w:rPr>
          <w:rFonts w:cs="Times New Roman"/>
          <w:sz w:val="22"/>
        </w:rPr>
      </w:pPr>
      <w:r w:rsidRPr="00AE05B5">
        <w:rPr>
          <w:rFonts w:cs="Times New Roman"/>
          <w:sz w:val="22"/>
        </w:rPr>
        <w:t>From</w:t>
      </w:r>
      <w:r w:rsidRPr="00AE05B5">
        <w:rPr>
          <w:rFonts w:cs="Times New Roman"/>
          <w:b/>
          <w:sz w:val="22"/>
        </w:rPr>
        <w:t xml:space="preserve"> </w:t>
      </w:r>
      <w:r w:rsidRPr="00AE05B5">
        <w:rPr>
          <w:rFonts w:cs="Times New Roman"/>
          <w:sz w:val="22"/>
        </w:rPr>
        <w:t xml:space="preserve">Kappa, Alpha sources connectivity and workstation services for all Alpha employees. Connectivity concerns all services related to (mobile) telephony and teleconferencing and to networks (e.g., LAN &amp; WAN). Workstation services relate to employee workstations, such as setting up hardware, installing and managing software, and providing an IT helpdesk. </w:t>
      </w:r>
    </w:p>
    <w:p w:rsidR="00AE05B5" w:rsidRPr="00AE05B5" w:rsidRDefault="00AE05B5" w:rsidP="00AE05B5">
      <w:pPr>
        <w:widowControl w:val="0"/>
        <w:autoSpaceDE w:val="0"/>
        <w:autoSpaceDN w:val="0"/>
        <w:adjustRightInd w:val="0"/>
        <w:rPr>
          <w:rFonts w:cs="Times New Roman"/>
          <w:sz w:val="22"/>
        </w:rPr>
      </w:pPr>
      <w:r w:rsidRPr="00AE05B5">
        <w:rPr>
          <w:rFonts w:cs="Times New Roman"/>
          <w:sz w:val="22"/>
        </w:rPr>
        <w:tab/>
        <w:t>Kappa was founded in the late 19</w:t>
      </w:r>
      <w:r w:rsidRPr="00AE05B5">
        <w:rPr>
          <w:rFonts w:cs="Times New Roman"/>
          <w:sz w:val="22"/>
          <w:vertAlign w:val="superscript"/>
        </w:rPr>
        <w:t>th</w:t>
      </w:r>
      <w:r w:rsidRPr="00AE05B5">
        <w:rPr>
          <w:rFonts w:cs="Times New Roman"/>
          <w:sz w:val="22"/>
        </w:rPr>
        <w:t xml:space="preserve"> century and is now a large public firm with over 15,000 employees, delivering telecommunication and IT services. The contract was awarded for five years with a possible opt-out after three years: this means that if Kappa does not provide the agreed performance, Alpha can terminate the contract early. </w:t>
      </w:r>
    </w:p>
    <w:p w:rsidR="00AE05B5" w:rsidRPr="00AE05B5" w:rsidRDefault="00AE05B5" w:rsidP="00AE05B5">
      <w:pPr>
        <w:widowControl w:val="0"/>
        <w:autoSpaceDE w:val="0"/>
        <w:autoSpaceDN w:val="0"/>
        <w:adjustRightInd w:val="0"/>
        <w:rPr>
          <w:rFonts w:cs="Times New Roman"/>
          <w:b/>
          <w:i/>
          <w:sz w:val="22"/>
        </w:rPr>
      </w:pPr>
      <w:r w:rsidRPr="00AE05B5">
        <w:rPr>
          <w:rFonts w:cs="Times New Roman"/>
          <w:b/>
          <w:i/>
          <w:sz w:val="22"/>
        </w:rPr>
        <w:tab/>
      </w:r>
    </w:p>
    <w:p w:rsidR="00AE05B5" w:rsidRPr="00AE05B5" w:rsidRDefault="00AE05B5" w:rsidP="00AD710E">
      <w:pPr>
        <w:widowControl w:val="0"/>
        <w:autoSpaceDE w:val="0"/>
        <w:autoSpaceDN w:val="0"/>
        <w:adjustRightInd w:val="0"/>
        <w:ind w:firstLine="0"/>
        <w:rPr>
          <w:rFonts w:cs="Times New Roman"/>
          <w:b/>
          <w:i/>
          <w:sz w:val="22"/>
        </w:rPr>
      </w:pPr>
      <w:r w:rsidRPr="00AE05B5">
        <w:rPr>
          <w:rFonts w:cs="Times New Roman"/>
          <w:b/>
          <w:i/>
          <w:sz w:val="22"/>
        </w:rPr>
        <w:t>Contract</w:t>
      </w:r>
    </w:p>
    <w:p w:rsidR="00AE05B5" w:rsidRPr="00AE05B5" w:rsidRDefault="00AE05B5" w:rsidP="00AE05B5">
      <w:pPr>
        <w:widowControl w:val="0"/>
        <w:autoSpaceDE w:val="0"/>
        <w:autoSpaceDN w:val="0"/>
        <w:adjustRightInd w:val="0"/>
        <w:rPr>
          <w:rFonts w:cs="Times New Roman"/>
          <w:sz w:val="22"/>
        </w:rPr>
      </w:pPr>
      <w:r w:rsidRPr="00AE05B5">
        <w:rPr>
          <w:rFonts w:cs="Times New Roman"/>
          <w:b/>
          <w:i/>
          <w:sz w:val="22"/>
        </w:rPr>
        <w:t xml:space="preserve"> </w:t>
      </w:r>
      <w:r w:rsidRPr="00AE05B5">
        <w:rPr>
          <w:rFonts w:cs="Times New Roman"/>
          <w:sz w:val="22"/>
        </w:rPr>
        <w:t xml:space="preserve">The contract consists of a single legal document supported by several appendices. It states that a certain level of performance must be achieved for all services delivered but does not state how services should be delivered or which resources should be used. Hence, </w:t>
      </w:r>
      <w:r w:rsidRPr="00AE05B5">
        <w:rPr>
          <w:rFonts w:cs="Times New Roman"/>
          <w:i/>
          <w:sz w:val="22"/>
        </w:rPr>
        <w:t>term specificity</w:t>
      </w:r>
      <w:r w:rsidRPr="00AE05B5">
        <w:rPr>
          <w:rFonts w:cs="Times New Roman"/>
          <w:sz w:val="22"/>
        </w:rPr>
        <w:t xml:space="preserve"> is low:</w:t>
      </w:r>
    </w:p>
    <w:p w:rsidR="00AE05B5" w:rsidRPr="00AE05B5" w:rsidRDefault="00AE05B5" w:rsidP="00AE05B5">
      <w:pPr>
        <w:widowControl w:val="0"/>
        <w:autoSpaceDE w:val="0"/>
        <w:autoSpaceDN w:val="0"/>
        <w:adjustRightInd w:val="0"/>
        <w:rPr>
          <w:rFonts w:cs="Times New Roman"/>
          <w:sz w:val="22"/>
        </w:rPr>
      </w:pPr>
    </w:p>
    <w:p w:rsidR="00AE05B5" w:rsidRPr="00AE05B5" w:rsidRDefault="00AE05B5" w:rsidP="00AE05B5">
      <w:pPr>
        <w:widowControl w:val="0"/>
        <w:autoSpaceDE w:val="0"/>
        <w:autoSpaceDN w:val="0"/>
        <w:adjustRightInd w:val="0"/>
        <w:ind w:left="851" w:right="804"/>
        <w:rPr>
          <w:rFonts w:cs="Times New Roman"/>
          <w:sz w:val="22"/>
        </w:rPr>
      </w:pPr>
      <w:r w:rsidRPr="00AE05B5">
        <w:rPr>
          <w:rFonts w:cs="Times New Roman"/>
          <w:sz w:val="22"/>
        </w:rPr>
        <w:t>Kappa will deliver the services according to the agreed performance, which is an outcome obligation. Kappa will use its available expertise and experience to provide the services … Kappa will ensure that it has a sufficient number of qualified employees allocated to the service delivery with sufficient skills and knowledge of Alpha’s business. - Alpha-Kappa contract, Article 5.1, p. 12 and Article 7.1, p. 20</w:t>
      </w:r>
    </w:p>
    <w:p w:rsidR="00AE05B5" w:rsidRPr="00AE05B5" w:rsidRDefault="00AE05B5" w:rsidP="00AE05B5">
      <w:pPr>
        <w:widowControl w:val="0"/>
        <w:autoSpaceDE w:val="0"/>
        <w:autoSpaceDN w:val="0"/>
        <w:adjustRightInd w:val="0"/>
        <w:rPr>
          <w:rFonts w:cs="Times New Roman"/>
          <w:sz w:val="22"/>
        </w:rPr>
      </w:pPr>
    </w:p>
    <w:p w:rsidR="00AE05B5" w:rsidRPr="00AE05B5" w:rsidRDefault="00AE05B5" w:rsidP="00AD710E">
      <w:pPr>
        <w:widowControl w:val="0"/>
        <w:autoSpaceDE w:val="0"/>
        <w:autoSpaceDN w:val="0"/>
        <w:adjustRightInd w:val="0"/>
        <w:ind w:firstLine="0"/>
        <w:rPr>
          <w:rFonts w:cs="Times New Roman"/>
          <w:sz w:val="22"/>
        </w:rPr>
      </w:pPr>
      <w:r w:rsidRPr="00AE05B5">
        <w:rPr>
          <w:rFonts w:cs="Times New Roman"/>
          <w:sz w:val="22"/>
        </w:rPr>
        <w:t>The contract describes the services to be delivered and the associated boundary conditions, resulting for example from Alpha’s existing IT architecture (bracketed text added by authors):</w:t>
      </w:r>
    </w:p>
    <w:p w:rsidR="00AE05B5" w:rsidRPr="00AE05B5" w:rsidRDefault="00AE05B5" w:rsidP="00AE05B5">
      <w:pPr>
        <w:widowControl w:val="0"/>
        <w:autoSpaceDE w:val="0"/>
        <w:autoSpaceDN w:val="0"/>
        <w:adjustRightInd w:val="0"/>
        <w:ind w:right="804"/>
        <w:rPr>
          <w:rFonts w:cs="Times New Roman"/>
          <w:sz w:val="22"/>
        </w:rPr>
      </w:pPr>
    </w:p>
    <w:p w:rsidR="00AE05B5" w:rsidRPr="00AE05B5" w:rsidRDefault="00AE05B5" w:rsidP="00AE05B5">
      <w:pPr>
        <w:widowControl w:val="0"/>
        <w:tabs>
          <w:tab w:val="left" w:pos="993"/>
        </w:tabs>
        <w:autoSpaceDE w:val="0"/>
        <w:autoSpaceDN w:val="0"/>
        <w:adjustRightInd w:val="0"/>
        <w:ind w:left="851" w:right="804"/>
        <w:rPr>
          <w:rFonts w:cs="Times New Roman"/>
          <w:sz w:val="22"/>
        </w:rPr>
      </w:pPr>
      <w:r w:rsidRPr="00AE05B5">
        <w:rPr>
          <w:rFonts w:cs="Times New Roman"/>
          <w:sz w:val="22"/>
        </w:rPr>
        <w:t xml:space="preserve">“[Kappa decides how to deliver the services and which resources to use.] … Alpha decides the IT enterprise architecture. Alpha’s enterprise architects translate this into certain IT boundary conditions.” - Alpha operational manager </w:t>
      </w:r>
    </w:p>
    <w:p w:rsidR="00AE05B5" w:rsidRPr="00AE05B5" w:rsidRDefault="00AE05B5" w:rsidP="00AE05B5">
      <w:pPr>
        <w:widowControl w:val="0"/>
        <w:autoSpaceDE w:val="0"/>
        <w:autoSpaceDN w:val="0"/>
        <w:adjustRightInd w:val="0"/>
        <w:ind w:right="804"/>
        <w:rPr>
          <w:rFonts w:cs="Times New Roman"/>
          <w:sz w:val="22"/>
        </w:rPr>
      </w:pPr>
    </w:p>
    <w:p w:rsidR="00AE05B5" w:rsidRPr="00AE05B5" w:rsidRDefault="00AE05B5" w:rsidP="00AD710E">
      <w:pPr>
        <w:ind w:firstLine="0"/>
        <w:rPr>
          <w:rFonts w:cs="Times New Roman"/>
          <w:sz w:val="22"/>
        </w:rPr>
      </w:pPr>
      <w:r w:rsidRPr="00AE05B5">
        <w:rPr>
          <w:rFonts w:cs="Times New Roman"/>
          <w:sz w:val="22"/>
        </w:rPr>
        <w:t xml:space="preserve">Thus, within certain boundaries, Kappa has the autonomy to operate as it chooses. However, both the Kappa and Alpha interviewees stated that Kappa’s granted autonomy is limited: </w:t>
      </w:r>
    </w:p>
    <w:p w:rsidR="00AE05B5" w:rsidRPr="00AE05B5" w:rsidRDefault="00AE05B5" w:rsidP="00AE05B5">
      <w:pPr>
        <w:ind w:right="804"/>
        <w:rPr>
          <w:rFonts w:cs="Times New Roman"/>
          <w:sz w:val="22"/>
        </w:rPr>
      </w:pPr>
    </w:p>
    <w:p w:rsidR="00AE05B5" w:rsidRPr="00AE05B5" w:rsidRDefault="00AE05B5" w:rsidP="00AE05B5">
      <w:pPr>
        <w:ind w:left="720" w:right="804"/>
        <w:rPr>
          <w:rFonts w:cs="Times New Roman"/>
          <w:sz w:val="22"/>
        </w:rPr>
      </w:pPr>
      <w:r w:rsidRPr="00AE05B5">
        <w:rPr>
          <w:rFonts w:cs="Times New Roman"/>
          <w:sz w:val="22"/>
        </w:rPr>
        <w:t>“Alpha does not tell us how we should deliver the service, but in certain areas it interferes. In my opinion, Alpha’s enterprise architects interfere too much with what we do …. If you are an enterprise architect you should be concerned with high-level IT design and have a long-term perspective, not a focus on every (minor) change Kappa incorporates.” - Kappa operational manager</w:t>
      </w:r>
      <w:r w:rsidRPr="00AE05B5" w:rsidDel="005959E0">
        <w:rPr>
          <w:rFonts w:cs="Times New Roman"/>
          <w:sz w:val="22"/>
        </w:rPr>
        <w:t xml:space="preserve"> </w:t>
      </w:r>
    </w:p>
    <w:p w:rsidR="00AE05B5" w:rsidRPr="00AE05B5" w:rsidRDefault="00AE05B5" w:rsidP="00AE05B5">
      <w:pPr>
        <w:ind w:left="720" w:right="804"/>
        <w:rPr>
          <w:rFonts w:cs="Times New Roman"/>
          <w:sz w:val="22"/>
        </w:rPr>
      </w:pPr>
      <w:r w:rsidRPr="00AE05B5">
        <w:rPr>
          <w:rFonts w:cs="Times New Roman"/>
          <w:sz w:val="22"/>
        </w:rPr>
        <w:t xml:space="preserve">“… there is a limit on the amount by which Kappa can deviate from these boundary conditions [set by Alpha’s enterprise architects], and the openness of Alpha’s enterprise architects to deviations from the IT enterprise architecture is limited” - Alpha operational manager </w:t>
      </w:r>
    </w:p>
    <w:p w:rsidR="00AE05B5" w:rsidRPr="00AE05B5" w:rsidRDefault="00AE05B5" w:rsidP="00AE05B5">
      <w:pPr>
        <w:widowControl w:val="0"/>
        <w:autoSpaceDE w:val="0"/>
        <w:autoSpaceDN w:val="0"/>
        <w:adjustRightInd w:val="0"/>
        <w:rPr>
          <w:rFonts w:cs="Times New Roman"/>
          <w:sz w:val="22"/>
        </w:rPr>
      </w:pPr>
    </w:p>
    <w:p w:rsidR="00AE05B5" w:rsidRPr="00AE05B5" w:rsidRDefault="002153C4" w:rsidP="00AD710E">
      <w:pPr>
        <w:widowControl w:val="0"/>
        <w:autoSpaceDE w:val="0"/>
        <w:autoSpaceDN w:val="0"/>
        <w:adjustRightInd w:val="0"/>
        <w:ind w:right="-46" w:firstLine="0"/>
        <w:rPr>
          <w:rFonts w:cs="Times New Roman"/>
          <w:sz w:val="22"/>
        </w:rPr>
      </w:pPr>
      <w:r>
        <w:rPr>
          <w:rFonts w:cs="Times New Roman"/>
          <w:sz w:val="22"/>
        </w:rPr>
        <w:t>Hence,</w:t>
      </w:r>
      <w:r w:rsidR="00AE05B5" w:rsidRPr="00AE05B5">
        <w:rPr>
          <w:rFonts w:cs="Times New Roman"/>
          <w:sz w:val="22"/>
        </w:rPr>
        <w:t xml:space="preserve"> although the contract has low term specificity, Kappa’s granted autonomy is limited. </w:t>
      </w:r>
    </w:p>
    <w:p w:rsidR="00AE05B5" w:rsidRPr="00AE05B5" w:rsidRDefault="00AE05B5" w:rsidP="00AE05B5">
      <w:pPr>
        <w:rPr>
          <w:rFonts w:cs="Times New Roman"/>
          <w:sz w:val="22"/>
        </w:rPr>
      </w:pPr>
      <w:r w:rsidRPr="00AE05B5">
        <w:rPr>
          <w:rFonts w:cs="Times New Roman"/>
          <w:sz w:val="22"/>
        </w:rPr>
        <w:tab/>
        <w:t xml:space="preserve">Kappa’s reward scheme is as follows: price * quantity * service level. This means that Alpha pays Kappa for every service, user, work station, etc., depending on the service levels achieved. Hence, Kappa’s reward schemes are related to its performance. Furthermore, one of Alpha’s objectives in this contract is to reduce costs. However, assuming that service levels must be maintained and given that Alpha expects Kappa to lower its prices, Kappa’s only option for maintaining its revenue is to increase volume. At the same time, Alpha wants Kappa to renew its service package, and this may result in the termination of certain services such as landlines. To ensure that Kappa adheres to this requirement, Alpha has made the following arrangements regarding contract renewal: </w:t>
      </w:r>
    </w:p>
    <w:p w:rsidR="00AE05B5" w:rsidRPr="00AE05B5" w:rsidRDefault="00AE05B5" w:rsidP="00AE05B5">
      <w:pPr>
        <w:ind w:left="851" w:right="804"/>
        <w:rPr>
          <w:rFonts w:cs="Times New Roman"/>
          <w:sz w:val="22"/>
        </w:rPr>
      </w:pPr>
      <w:r w:rsidRPr="00AE05B5">
        <w:rPr>
          <w:rFonts w:cs="Times New Roman"/>
          <w:sz w:val="22"/>
        </w:rPr>
        <w:lastRenderedPageBreak/>
        <w:t>“Alpha does not provide bonuses if Kappa innovates, but Kappa will receive a penalty in the form of no future business if it does not achieve the agreed cost reductions.” - Alpha operational manager</w:t>
      </w:r>
    </w:p>
    <w:p w:rsidR="00AE05B5" w:rsidRPr="00AE05B5" w:rsidRDefault="00AE05B5" w:rsidP="00AE05B5">
      <w:pPr>
        <w:ind w:left="851" w:right="804"/>
        <w:rPr>
          <w:rFonts w:cs="Times New Roman"/>
          <w:sz w:val="22"/>
        </w:rPr>
      </w:pPr>
    </w:p>
    <w:p w:rsidR="00AE05B5" w:rsidRPr="00AE05B5" w:rsidRDefault="00AE05B5" w:rsidP="00AD710E">
      <w:pPr>
        <w:ind w:firstLine="0"/>
        <w:rPr>
          <w:rFonts w:cs="Times New Roman"/>
          <w:sz w:val="22"/>
        </w:rPr>
      </w:pPr>
      <w:r w:rsidRPr="00AE05B5">
        <w:rPr>
          <w:rFonts w:cs="Times New Roman"/>
          <w:sz w:val="22"/>
        </w:rPr>
        <w:t>If Kappa underperforms, it will not be awarded new business. This penalty is linked to Kappa’s performance, and hence it can be viewed as a negative reward.</w:t>
      </w:r>
    </w:p>
    <w:p w:rsidR="00AE05B5" w:rsidRPr="00AE05B5" w:rsidRDefault="00AE05B5" w:rsidP="00AE05B5">
      <w:pPr>
        <w:rPr>
          <w:rFonts w:cs="Times New Roman"/>
          <w:sz w:val="22"/>
        </w:rPr>
      </w:pPr>
      <w:r w:rsidRPr="00AE05B5">
        <w:rPr>
          <w:rFonts w:cs="Times New Roman"/>
          <w:b/>
          <w:i/>
          <w:sz w:val="22"/>
        </w:rPr>
        <w:tab/>
      </w:r>
      <w:r w:rsidRPr="00AE05B5">
        <w:rPr>
          <w:rFonts w:cs="Times New Roman"/>
          <w:sz w:val="22"/>
        </w:rPr>
        <w:t>This also sug</w:t>
      </w:r>
      <w:r w:rsidR="002153C4">
        <w:rPr>
          <w:rFonts w:cs="Times New Roman"/>
          <w:sz w:val="22"/>
        </w:rPr>
        <w:t xml:space="preserve">gests that Kappa is confronted </w:t>
      </w:r>
      <w:r w:rsidRPr="00AE05B5">
        <w:rPr>
          <w:rFonts w:cs="Times New Roman"/>
          <w:sz w:val="22"/>
        </w:rPr>
        <w:t>risk. First, underperformance will lead to reduced revenue. Second, if Kappa does not make a sufficient contribution to Alpha’s cost-reduction objective, Alpha may decide to seek a new partner, possibly after three years. Kappa would then lose both future business and some or all of its current business with Alpha:</w:t>
      </w:r>
    </w:p>
    <w:p w:rsidR="00AE05B5" w:rsidRPr="00AE05B5" w:rsidRDefault="00AE05B5" w:rsidP="00AE05B5">
      <w:pPr>
        <w:rPr>
          <w:rFonts w:cs="Times New Roman"/>
          <w:sz w:val="22"/>
        </w:rPr>
      </w:pPr>
    </w:p>
    <w:p w:rsidR="00AE05B5" w:rsidRPr="00AE05B5" w:rsidRDefault="00AE05B5" w:rsidP="00AE05B5">
      <w:pPr>
        <w:ind w:left="720" w:right="804"/>
        <w:rPr>
          <w:rFonts w:cs="Times New Roman"/>
          <w:sz w:val="22"/>
        </w:rPr>
      </w:pPr>
      <w:r w:rsidRPr="00AE05B5">
        <w:rPr>
          <w:rFonts w:cs="Times New Roman"/>
          <w:sz w:val="22"/>
        </w:rPr>
        <w:t>If Kappa does not perform according to what was agreed in the contract, Alpha has the right to (partly) end the relationship three years after the starting date, provided that Alpha gives at least three months’ notice. Alpha will then be obliged to buy-out the remaining contract term by paying an amount that equals 10% of the “connectivity part” revenue. - Alpha-Kappa contract, Article 4.2, p. 11</w:t>
      </w:r>
    </w:p>
    <w:p w:rsidR="00AE05B5" w:rsidRPr="00AE05B5" w:rsidRDefault="00AE05B5" w:rsidP="00AE05B5">
      <w:pPr>
        <w:rPr>
          <w:rFonts w:cs="Times New Roman"/>
          <w:sz w:val="22"/>
        </w:rPr>
      </w:pPr>
    </w:p>
    <w:p w:rsidR="00AE05B5" w:rsidRPr="00AE05B5" w:rsidRDefault="00AE05B5" w:rsidP="00AD710E">
      <w:pPr>
        <w:ind w:firstLine="0"/>
        <w:rPr>
          <w:rFonts w:cs="Times New Roman"/>
          <w:sz w:val="22"/>
        </w:rPr>
      </w:pPr>
      <w:r w:rsidRPr="00AE05B5">
        <w:rPr>
          <w:rFonts w:cs="Times New Roman"/>
          <w:sz w:val="22"/>
        </w:rPr>
        <w:t>Kappa has accepted this risk although it is a large, traditional, and conservative company and so is inclined to be reactive and to avoid risk:</w:t>
      </w:r>
    </w:p>
    <w:p w:rsidR="00AE05B5" w:rsidRPr="00AE05B5" w:rsidRDefault="00AE05B5" w:rsidP="00AE05B5">
      <w:pPr>
        <w:rPr>
          <w:rFonts w:cs="Times New Roman"/>
          <w:sz w:val="22"/>
        </w:rPr>
      </w:pPr>
    </w:p>
    <w:p w:rsidR="00AE05B5" w:rsidRPr="00AE05B5" w:rsidRDefault="00AE05B5" w:rsidP="00AE05B5">
      <w:pPr>
        <w:ind w:left="851" w:right="804"/>
        <w:rPr>
          <w:rFonts w:cs="Times New Roman"/>
          <w:sz w:val="22"/>
        </w:rPr>
      </w:pPr>
      <w:r w:rsidRPr="00AE05B5">
        <w:rPr>
          <w:rFonts w:cs="Times New Roman"/>
          <w:sz w:val="22"/>
        </w:rPr>
        <w:t>“Kappa is protective of its investments and seeks to maintain volume rather than increase margins on new or improved service delivery. It does not want to take the risk of losing volume … This shows that we are dealing with a partner with limited innovation.” - Alpha strategic manager</w:t>
      </w:r>
    </w:p>
    <w:p w:rsidR="00AE05B5" w:rsidRPr="00AE05B5" w:rsidRDefault="00AE05B5" w:rsidP="00AE05B5">
      <w:pPr>
        <w:ind w:left="851" w:right="804"/>
        <w:rPr>
          <w:rFonts w:cs="Times New Roman"/>
          <w:sz w:val="22"/>
        </w:rPr>
      </w:pPr>
    </w:p>
    <w:p w:rsidR="00AE05B5" w:rsidRPr="00437B9F" w:rsidRDefault="00AD710E" w:rsidP="00AE05B5">
      <w:pPr>
        <w:rPr>
          <w:sz w:val="22"/>
        </w:rPr>
      </w:pPr>
      <w:r>
        <w:rPr>
          <w:sz w:val="22"/>
        </w:rPr>
        <w:t>Based on the above observations, we conclude that Kappa</w:t>
      </w:r>
      <w:r w:rsidR="00437B9F" w:rsidRPr="00437B9F">
        <w:rPr>
          <w:sz w:val="22"/>
        </w:rPr>
        <w:t xml:space="preserve"> is a risk-averse organization.</w:t>
      </w:r>
    </w:p>
    <w:p w:rsidR="00437B9F" w:rsidRPr="00AE05B5" w:rsidRDefault="00437B9F" w:rsidP="00AE05B5">
      <w:pPr>
        <w:rPr>
          <w:rFonts w:cs="Times New Roman"/>
          <w:b/>
          <w:i/>
          <w:sz w:val="22"/>
        </w:rPr>
      </w:pPr>
    </w:p>
    <w:p w:rsidR="00AE05B5" w:rsidRPr="00AE05B5" w:rsidRDefault="00AE05B5" w:rsidP="00AD710E">
      <w:pPr>
        <w:ind w:firstLine="0"/>
        <w:rPr>
          <w:rFonts w:cs="Times New Roman"/>
          <w:b/>
          <w:i/>
          <w:sz w:val="22"/>
        </w:rPr>
      </w:pPr>
      <w:r w:rsidRPr="00AE05B5">
        <w:rPr>
          <w:rFonts w:cs="Times New Roman"/>
          <w:b/>
          <w:i/>
          <w:sz w:val="22"/>
        </w:rPr>
        <w:t>Innovation</w:t>
      </w:r>
    </w:p>
    <w:p w:rsidR="00AE05B5" w:rsidRPr="00AE05B5" w:rsidRDefault="00AE05B5" w:rsidP="00AE05B5">
      <w:pPr>
        <w:rPr>
          <w:rFonts w:cs="Times New Roman"/>
          <w:sz w:val="22"/>
        </w:rPr>
      </w:pPr>
      <w:r w:rsidRPr="00AE05B5">
        <w:rPr>
          <w:rFonts w:cs="Times New Roman"/>
          <w:sz w:val="22"/>
        </w:rPr>
        <w:t>Kappa has not engaged in innovative activities. This was reflected in the statements from the interviewees of both parties:</w:t>
      </w:r>
    </w:p>
    <w:p w:rsidR="00AE05B5" w:rsidRPr="00AE05B5" w:rsidRDefault="00AE05B5" w:rsidP="00AE05B5">
      <w:pPr>
        <w:rPr>
          <w:rFonts w:cs="Times New Roman"/>
          <w:sz w:val="22"/>
        </w:rPr>
      </w:pPr>
    </w:p>
    <w:p w:rsidR="00AE05B5" w:rsidRPr="00AE05B5" w:rsidRDefault="00AE05B5" w:rsidP="00AE05B5">
      <w:pPr>
        <w:ind w:left="851" w:right="804"/>
        <w:rPr>
          <w:rFonts w:cs="Times New Roman"/>
          <w:sz w:val="22"/>
        </w:rPr>
      </w:pPr>
      <w:r w:rsidRPr="00437B9F">
        <w:rPr>
          <w:rFonts w:cs="Times New Roman"/>
          <w:sz w:val="22"/>
        </w:rPr>
        <w:t>“Kappa is sometimes reactive, sometimes proactive. We want them to be proactive, but that is a game that Kappa has yet to learn. [Being proactive] is not the way Kappa conducts business.” - Alpha strategic manager</w:t>
      </w:r>
    </w:p>
    <w:p w:rsidR="00AE05B5" w:rsidRPr="00AE05B5" w:rsidRDefault="00AE05B5" w:rsidP="00AE05B5">
      <w:pPr>
        <w:ind w:left="851" w:right="804"/>
        <w:rPr>
          <w:rFonts w:cs="Times New Roman"/>
          <w:sz w:val="22"/>
        </w:rPr>
      </w:pPr>
      <w:r w:rsidRPr="00AE05B5">
        <w:rPr>
          <w:rFonts w:cs="Times New Roman"/>
          <w:sz w:val="22"/>
        </w:rPr>
        <w:t xml:space="preserve">“[These are the reasons that Kappa has not engaged in new initiatives.] First, we are focused on the continuity of the service rather than on innovative activities. Second, Alpha and Kappa are in the middle of a transition process involving service improvements. Because the current [IT] environment is complex and old, it is difficult to renew the environment and speed up the transition. Third, Alpha’s decision-making is slow. … </w:t>
      </w:r>
      <w:proofErr w:type="gramStart"/>
      <w:r w:rsidRPr="00AE05B5">
        <w:rPr>
          <w:rFonts w:cs="Times New Roman"/>
          <w:sz w:val="22"/>
        </w:rPr>
        <w:t>there</w:t>
      </w:r>
      <w:proofErr w:type="gramEnd"/>
      <w:r w:rsidRPr="00AE05B5">
        <w:rPr>
          <w:rFonts w:cs="Times New Roman"/>
          <w:sz w:val="22"/>
        </w:rPr>
        <w:t xml:space="preserve"> are too many parties [within Alpha] that can interfere in the way we deliver the service. This may delay the process of getting innovations through; by the time a decision has been made, the world has changed and the innovation is outdated.” - Kappa operational manager</w:t>
      </w:r>
    </w:p>
    <w:p w:rsidR="00AE05B5" w:rsidRPr="00AE05B5" w:rsidRDefault="00AE05B5" w:rsidP="00AE05B5">
      <w:pPr>
        <w:ind w:left="851" w:right="804"/>
        <w:rPr>
          <w:rFonts w:cs="Times New Roman"/>
          <w:sz w:val="22"/>
        </w:rPr>
      </w:pPr>
    </w:p>
    <w:p w:rsidR="00AE05B5" w:rsidRDefault="00AE05B5" w:rsidP="00AD710E">
      <w:pPr>
        <w:ind w:right="-46" w:firstLine="0"/>
        <w:rPr>
          <w:rFonts w:cs="Times New Roman"/>
          <w:sz w:val="22"/>
        </w:rPr>
      </w:pPr>
      <w:r w:rsidRPr="00AE05B5">
        <w:rPr>
          <w:rFonts w:cs="Times New Roman"/>
          <w:sz w:val="22"/>
        </w:rPr>
        <w:t>We conclude that Kappa does not engage in innovative activities. None of the parties are satisfied with Kappa’s level of innovation.</w:t>
      </w:r>
    </w:p>
    <w:p w:rsidR="00091AC9" w:rsidRDefault="00091AC9" w:rsidP="00AE05B5">
      <w:pPr>
        <w:ind w:right="-46" w:firstLine="720"/>
        <w:rPr>
          <w:rFonts w:cs="Times New Roman"/>
          <w:sz w:val="22"/>
        </w:rPr>
      </w:pPr>
    </w:p>
    <w:p w:rsidR="00091AC9" w:rsidRDefault="00091AC9" w:rsidP="00AD710E">
      <w:pPr>
        <w:pStyle w:val="ListParagraph"/>
        <w:numPr>
          <w:ilvl w:val="1"/>
          <w:numId w:val="3"/>
        </w:numPr>
        <w:spacing w:before="240"/>
        <w:rPr>
          <w:rFonts w:cs="Times New Roman"/>
          <w:i/>
          <w:sz w:val="22"/>
        </w:rPr>
      </w:pPr>
      <w:r>
        <w:rPr>
          <w:rFonts w:cs="Times New Roman"/>
          <w:i/>
          <w:sz w:val="22"/>
        </w:rPr>
        <w:t>Cross-Case Analysis</w:t>
      </w:r>
    </w:p>
    <w:p w:rsidR="00091AC9" w:rsidRPr="00091AC9" w:rsidRDefault="00091AC9" w:rsidP="00AD710E">
      <w:pPr>
        <w:tabs>
          <w:tab w:val="left" w:pos="8931"/>
        </w:tabs>
        <w:ind w:right="95"/>
        <w:rPr>
          <w:rFonts w:cs="Times New Roman"/>
          <w:sz w:val="22"/>
        </w:rPr>
      </w:pPr>
      <w:r w:rsidRPr="00091AC9">
        <w:rPr>
          <w:rFonts w:cs="Times New Roman"/>
          <w:sz w:val="22"/>
        </w:rPr>
        <w:t>Before comparing our two cases to reveal similarities and differences, we first summarize the discussions</w:t>
      </w:r>
      <w:r w:rsidR="00AD710E">
        <w:rPr>
          <w:rFonts w:cs="Times New Roman"/>
          <w:sz w:val="22"/>
        </w:rPr>
        <w:t xml:space="preserve"> in Table 4.</w:t>
      </w:r>
    </w:p>
    <w:p w:rsidR="00091AC9" w:rsidRPr="00091AC9" w:rsidRDefault="00091AC9" w:rsidP="00091AC9">
      <w:pPr>
        <w:autoSpaceDE w:val="0"/>
        <w:autoSpaceDN w:val="0"/>
        <w:adjustRightInd w:val="0"/>
        <w:spacing w:before="120"/>
        <w:jc w:val="center"/>
        <w:rPr>
          <w:rFonts w:cs="Times New Roman"/>
          <w:sz w:val="22"/>
        </w:rPr>
      </w:pPr>
      <w:r w:rsidRPr="00091AC9">
        <w:rPr>
          <w:rFonts w:cs="Times New Roman"/>
          <w:sz w:val="22"/>
        </w:rPr>
        <w:t>---------------------------------</w:t>
      </w:r>
    </w:p>
    <w:p w:rsidR="00091AC9" w:rsidRPr="00091AC9" w:rsidRDefault="00091AC9" w:rsidP="00091AC9">
      <w:pPr>
        <w:autoSpaceDE w:val="0"/>
        <w:autoSpaceDN w:val="0"/>
        <w:adjustRightInd w:val="0"/>
        <w:jc w:val="center"/>
        <w:rPr>
          <w:rFonts w:cs="Times New Roman"/>
          <w:sz w:val="22"/>
        </w:rPr>
      </w:pPr>
      <w:r w:rsidRPr="00091AC9">
        <w:rPr>
          <w:rFonts w:cs="Times New Roman"/>
          <w:sz w:val="22"/>
        </w:rPr>
        <w:t>Insert Table 4 Here</w:t>
      </w:r>
    </w:p>
    <w:p w:rsidR="00091AC9" w:rsidRPr="00091AC9" w:rsidRDefault="00091AC9" w:rsidP="00091AC9">
      <w:pPr>
        <w:autoSpaceDE w:val="0"/>
        <w:autoSpaceDN w:val="0"/>
        <w:adjustRightInd w:val="0"/>
        <w:jc w:val="center"/>
        <w:rPr>
          <w:rFonts w:cs="Times New Roman"/>
          <w:sz w:val="22"/>
        </w:rPr>
      </w:pPr>
      <w:r w:rsidRPr="00091AC9">
        <w:rPr>
          <w:rFonts w:cs="Times New Roman"/>
          <w:sz w:val="22"/>
        </w:rPr>
        <w:t>----------------------------------</w:t>
      </w:r>
    </w:p>
    <w:p w:rsidR="00091AC9" w:rsidRPr="00091AC9" w:rsidRDefault="00091AC9" w:rsidP="00091AC9">
      <w:pPr>
        <w:rPr>
          <w:rFonts w:cs="Times New Roman"/>
          <w:sz w:val="22"/>
        </w:rPr>
      </w:pPr>
      <w:r w:rsidRPr="00091AC9">
        <w:rPr>
          <w:rFonts w:cs="Times New Roman"/>
          <w:sz w:val="22"/>
        </w:rPr>
        <w:lastRenderedPageBreak/>
        <w:tab/>
        <w:t xml:space="preserve">We find the following similarities between the cases. Both contracts are performance-based: they have low term specificity and include a pay-for-performance clause. This clause specifies a fixed fee that is relative to performance: lower than agreed availability/service levels results in lower rewards. Since the desired service level in the Sigma case is 100%, there can be no over-performance. Hence, there are no bonuses for Sigma. For Kappa, the service levels are set below 100%, so over-performance is possible. </w:t>
      </w:r>
    </w:p>
    <w:p w:rsidR="00091AC9" w:rsidRPr="00091AC9" w:rsidRDefault="00091AC9" w:rsidP="00091AC9">
      <w:pPr>
        <w:rPr>
          <w:rFonts w:cs="Times New Roman"/>
          <w:sz w:val="22"/>
        </w:rPr>
      </w:pPr>
      <w:r w:rsidRPr="00091AC9">
        <w:rPr>
          <w:rFonts w:cs="Times New Roman"/>
          <w:sz w:val="22"/>
        </w:rPr>
        <w:tab/>
        <w:t>Although both contracts are performance-based, there are clear differences in the levels of innovation: Sigma is more innovative than Kappa. Kappa explains its lack of innovation by its limited freedom (i.e., limited granted autonomy). The interviewees argue that beyond the specified boundary conditions Kappa should be free to perform its tasks as it sees best, but in reality this freedom is limited. Alpha’s enterprise architects are closely involved with the tasks to be performed, and they focus on minor details rather than the big picture. Kappa considers Alpha to interfere with its operations.</w:t>
      </w:r>
    </w:p>
    <w:p w:rsidR="00091AC9" w:rsidRPr="00091AC9" w:rsidRDefault="00091AC9" w:rsidP="00091AC9">
      <w:pPr>
        <w:rPr>
          <w:rFonts w:cs="Times New Roman"/>
          <w:sz w:val="22"/>
        </w:rPr>
      </w:pPr>
      <w:r w:rsidRPr="00091AC9">
        <w:rPr>
          <w:rFonts w:cs="Times New Roman"/>
          <w:sz w:val="22"/>
        </w:rPr>
        <w:tab/>
        <w:t xml:space="preserve">These observations suggest that although the contract with Kappa was </w:t>
      </w:r>
      <w:r w:rsidRPr="00091AC9">
        <w:rPr>
          <w:rFonts w:cs="Times New Roman"/>
          <w:i/>
          <w:sz w:val="22"/>
        </w:rPr>
        <w:t>designed</w:t>
      </w:r>
      <w:r w:rsidRPr="00091AC9">
        <w:rPr>
          <w:rFonts w:cs="Times New Roman"/>
          <w:sz w:val="22"/>
        </w:rPr>
        <w:t xml:space="preserve"> with low term specificity, this did not result in </w:t>
      </w:r>
      <w:r w:rsidRPr="00091AC9">
        <w:rPr>
          <w:rFonts w:cs="Times New Roman"/>
          <w:i/>
          <w:sz w:val="22"/>
        </w:rPr>
        <w:t>granted</w:t>
      </w:r>
      <w:r w:rsidRPr="00091AC9">
        <w:rPr>
          <w:rFonts w:cs="Times New Roman"/>
          <w:sz w:val="22"/>
        </w:rPr>
        <w:t xml:space="preserve"> autonomy in the service delivery. Sigma did enjoy such autonomy and was therefore able to focus on maintaining 100% functional availability. It appears that designing a contract with the intention of autonomy is not the same as actually granting this autonomy.</w:t>
      </w:r>
    </w:p>
    <w:p w:rsidR="00091AC9" w:rsidRPr="00091AC9" w:rsidRDefault="00091AC9" w:rsidP="00091AC9">
      <w:pPr>
        <w:rPr>
          <w:rFonts w:cs="Times New Roman"/>
          <w:sz w:val="22"/>
        </w:rPr>
      </w:pPr>
      <w:r w:rsidRPr="00091AC9">
        <w:rPr>
          <w:rFonts w:cs="Times New Roman"/>
          <w:sz w:val="22"/>
        </w:rPr>
        <w:tab/>
        <w:t>Kappa’s lack of autonomy strongly affected its level of innovation. According to the interviewees, Kappa was limited in its ability to engage in new initiatives. In contrast, Sigma’s high level of granted autonomy has clearly resulted in the freedom to innovate. Sigma continuously tries to improve its services, both to make its work easier and to improve the offering to Alpha.</w:t>
      </w:r>
    </w:p>
    <w:p w:rsidR="00091AC9" w:rsidRPr="00091AC9" w:rsidRDefault="00091AC9" w:rsidP="00091AC9">
      <w:pPr>
        <w:ind w:firstLine="720"/>
        <w:rPr>
          <w:rFonts w:cs="Times New Roman"/>
          <w:sz w:val="22"/>
        </w:rPr>
      </w:pPr>
      <w:r w:rsidRPr="00091AC9">
        <w:rPr>
          <w:rFonts w:cs="Times New Roman"/>
          <w:sz w:val="22"/>
        </w:rPr>
        <w:t>Furthermore, Kappa’s risk-averseness makes it less inclined to engage in innovative activities. This characteristic is partly historical: a long-time market leader, Kappa was confronted with the need for innovation only when competition was introduced in the formerly public national telecom market, some ten years ago. Furthermore, the rise of mobile communications has been a specific threat: the development of this technology will lead to the end of landline telephony, which has long been the basis of Kappa’s revenue model. In the case studied here, Alpha wanted Kappa to update its services, as a result of which some existing services would disappear. Innovation would thus have a serious impact on Kappa’s existing activities. We found that Kappa is clearly focused on maintaining volume and does not want to take risks. Kappa’s risk-averseness did not cause the lack of innovation, but it certainly played a role. Moreover, this characteristic caused the pay-for-performance clause to be ineffective. Figure 2 summarizes these findings and describes the relationships between the characteristics of PBCs and innovation.</w:t>
      </w:r>
    </w:p>
    <w:p w:rsidR="00091AC9" w:rsidRPr="00091AC9" w:rsidRDefault="00091AC9" w:rsidP="00091AC9">
      <w:pPr>
        <w:autoSpaceDE w:val="0"/>
        <w:autoSpaceDN w:val="0"/>
        <w:adjustRightInd w:val="0"/>
        <w:spacing w:before="120"/>
        <w:jc w:val="center"/>
        <w:rPr>
          <w:rFonts w:cs="Times New Roman"/>
          <w:sz w:val="22"/>
        </w:rPr>
      </w:pPr>
      <w:r w:rsidRPr="00091AC9">
        <w:rPr>
          <w:rFonts w:cs="Times New Roman"/>
          <w:sz w:val="22"/>
        </w:rPr>
        <w:t>----------------------------------</w:t>
      </w:r>
    </w:p>
    <w:p w:rsidR="00091AC9" w:rsidRPr="00091AC9" w:rsidRDefault="00091AC9" w:rsidP="00091AC9">
      <w:pPr>
        <w:autoSpaceDE w:val="0"/>
        <w:autoSpaceDN w:val="0"/>
        <w:adjustRightInd w:val="0"/>
        <w:jc w:val="center"/>
        <w:rPr>
          <w:rFonts w:cs="Times New Roman"/>
          <w:sz w:val="22"/>
        </w:rPr>
      </w:pPr>
      <w:r w:rsidRPr="00091AC9">
        <w:rPr>
          <w:rFonts w:cs="Times New Roman"/>
          <w:sz w:val="22"/>
        </w:rPr>
        <w:t>Insert Figure 2 Here</w:t>
      </w:r>
    </w:p>
    <w:p w:rsidR="00091AC9" w:rsidRPr="00091AC9" w:rsidRDefault="00091AC9" w:rsidP="00091AC9">
      <w:pPr>
        <w:jc w:val="center"/>
        <w:rPr>
          <w:rFonts w:cs="Times New Roman"/>
          <w:sz w:val="22"/>
        </w:rPr>
      </w:pPr>
      <w:r w:rsidRPr="00091AC9">
        <w:rPr>
          <w:rFonts w:cs="Times New Roman"/>
          <w:sz w:val="22"/>
        </w:rPr>
        <w:t>----------------------------------</w:t>
      </w:r>
    </w:p>
    <w:p w:rsidR="009A170D" w:rsidRDefault="009A170D" w:rsidP="00091AC9">
      <w:pPr>
        <w:ind w:firstLine="720"/>
        <w:rPr>
          <w:rFonts w:cs="Times New Roman"/>
          <w:sz w:val="22"/>
        </w:rPr>
      </w:pPr>
    </w:p>
    <w:p w:rsidR="00091AC9" w:rsidRPr="00091AC9" w:rsidRDefault="00091AC9" w:rsidP="00091AC9">
      <w:pPr>
        <w:ind w:firstLine="720"/>
        <w:rPr>
          <w:rFonts w:cs="Times New Roman"/>
          <w:sz w:val="22"/>
        </w:rPr>
      </w:pPr>
      <w:r w:rsidRPr="00091AC9">
        <w:rPr>
          <w:rFonts w:cs="Times New Roman"/>
          <w:sz w:val="22"/>
        </w:rPr>
        <w:t>We believe that the lack of innovation can be explained by the fact that Alpha did not grant Kappa real autonomy. In the Sigma case, this was not a problem. A possible explanation for the lack of autonomy could be that Alpha and Kappa have long been partners. In prior contracts however, Alpha and Kappa collaborated differently. The contracts were much more prescriptive in nature</w:t>
      </w:r>
      <w:r w:rsidR="00AD710E">
        <w:rPr>
          <w:rFonts w:cs="Times New Roman"/>
          <w:sz w:val="22"/>
        </w:rPr>
        <w:t xml:space="preserve">. </w:t>
      </w:r>
      <w:r w:rsidRPr="00091AC9">
        <w:rPr>
          <w:rFonts w:cs="Times New Roman"/>
          <w:sz w:val="22"/>
        </w:rPr>
        <w:t>The nature of this contract is likely reflected in the way the two partners used to collaborate. When contracts are prescriptive, organizations will carefully monitor the activities being conducted by the partner. This explains the level of involvement of Alpha employees in Kappa’s operations, and the tendency to interfere with the partner’s activities. In contrast, Sigma is a new partner for Alpha. Since there was no history of past collaborations, it was easier to adopt a performance-based approach.</w:t>
      </w:r>
    </w:p>
    <w:p w:rsidR="00463883" w:rsidRPr="002D3A07" w:rsidRDefault="00091AC9" w:rsidP="00463883">
      <w:pPr>
        <w:pStyle w:val="Heading1"/>
      </w:pPr>
      <w:r>
        <w:t>Conclusion</w:t>
      </w:r>
    </w:p>
    <w:p w:rsidR="00437B9F" w:rsidRPr="00437B9F" w:rsidRDefault="00437B9F" w:rsidP="00091AC9">
      <w:pPr>
        <w:pStyle w:val="CommentText"/>
        <w:rPr>
          <w:rFonts w:cstheme="minorHAnsi"/>
          <w:sz w:val="22"/>
          <w:szCs w:val="22"/>
          <w:lang w:val="en-US"/>
        </w:rPr>
      </w:pPr>
      <w:r w:rsidRPr="00437B9F">
        <w:rPr>
          <w:sz w:val="22"/>
          <w:szCs w:val="22"/>
          <w:lang w:val="en-US"/>
        </w:rPr>
        <w:t>Although the use of contracts is common in IORs, there is inconclusive evidence one the effects of c</w:t>
      </w:r>
      <w:r w:rsidRPr="00437B9F">
        <w:rPr>
          <w:rFonts w:cstheme="minorHAnsi"/>
          <w:sz w:val="22"/>
          <w:szCs w:val="22"/>
          <w:lang w:val="en-US"/>
        </w:rPr>
        <w:t xml:space="preserve">ontracts on partner innovation. Despite the lack of empirical evidence on the effects of contracts on innovation, researchers have generally suggested that, in particular, PBCs positively affect partner innovation </w:t>
      </w:r>
      <w:proofErr w:type="gramStart"/>
      <w:r w:rsidRPr="00437B9F">
        <w:rPr>
          <w:rFonts w:cstheme="minorHAnsi"/>
          <w:sz w:val="22"/>
          <w:szCs w:val="22"/>
          <w:lang w:val="en-US"/>
        </w:rPr>
        <w:t>However,</w:t>
      </w:r>
      <w:proofErr w:type="gramEnd"/>
      <w:r w:rsidRPr="00437B9F">
        <w:rPr>
          <w:rFonts w:cstheme="minorHAnsi"/>
          <w:sz w:val="22"/>
          <w:szCs w:val="22"/>
          <w:lang w:val="en-US"/>
        </w:rPr>
        <w:t xml:space="preserve"> academic literature lacks empirical evidence on how this effect occurs.</w:t>
      </w:r>
    </w:p>
    <w:p w:rsidR="00091AC9" w:rsidRPr="00091AC9" w:rsidRDefault="00091AC9" w:rsidP="00091AC9">
      <w:pPr>
        <w:pStyle w:val="CommentText"/>
        <w:rPr>
          <w:sz w:val="22"/>
          <w:szCs w:val="22"/>
          <w:lang w:val="en-US"/>
        </w:rPr>
      </w:pPr>
      <w:r w:rsidRPr="00437B9F">
        <w:rPr>
          <w:sz w:val="22"/>
          <w:szCs w:val="22"/>
          <w:lang w:val="en-US"/>
        </w:rPr>
        <w:lastRenderedPageBreak/>
        <w:tab/>
        <w:t xml:space="preserve">To address this gap, we </w:t>
      </w:r>
      <w:r w:rsidRPr="00437B9F">
        <w:rPr>
          <w:color w:val="000000" w:themeColor="text1"/>
          <w:sz w:val="22"/>
          <w:szCs w:val="22"/>
          <w:lang w:val="en-US"/>
        </w:rPr>
        <w:t>empirically investigated how PBCs foster innovation, adding to the limited number of studies</w:t>
      </w:r>
      <w:r w:rsidRPr="00091AC9">
        <w:rPr>
          <w:color w:val="000000" w:themeColor="text1"/>
          <w:sz w:val="22"/>
          <w:szCs w:val="22"/>
          <w:lang w:val="en-US"/>
        </w:rPr>
        <w:t xml:space="preserve"> </w:t>
      </w:r>
      <w:r w:rsidRPr="00091AC9">
        <w:rPr>
          <w:sz w:val="22"/>
          <w:szCs w:val="22"/>
          <w:lang w:val="en-US"/>
        </w:rPr>
        <w:t xml:space="preserve">on the use and effects of PBCs </w:t>
      </w:r>
      <w:r w:rsidRPr="00091AC9">
        <w:rPr>
          <w:sz w:val="22"/>
          <w:szCs w:val="22"/>
        </w:rPr>
        <w:fldChar w:fldCharType="begin"/>
      </w:r>
      <w:r w:rsidRPr="00091AC9">
        <w:rPr>
          <w:sz w:val="22"/>
          <w:szCs w:val="22"/>
          <w:lang w:val="en-US"/>
        </w:rPr>
        <w:instrText xml:space="preserve"> ADDIN EN.CITE &lt;EndNote&gt;&lt;Cite&gt;&lt;Author&gt;Hypko&lt;/Author&gt;&lt;Year&gt;2010&lt;/Year&gt;&lt;RecNum&gt;1313&lt;/RecNum&gt;&lt;DisplayText&gt;(Martin, 2002; Hypko et al., 2010)&lt;/DisplayText&gt;&lt;record&gt;&lt;rec-number&gt;1313&lt;/rec-number&gt;&lt;foreign-keys&gt;&lt;key app="EN" db-id="29axv22zge9wf9edtz25tr5w9tdf5psxstde"&gt;1313&lt;/key&gt;&lt;/foreign-keys&gt;&lt;ref-type name="Journal Article"&gt;17&lt;/ref-type&gt;&lt;contributors&gt;&lt;authors&gt;&lt;author&gt;Hypko, P.&lt;/author&gt;&lt;author&gt;Tilebein, M.&lt;/author&gt;&lt;author&gt;Gleich, R.&lt;/author&gt;&lt;/authors&gt;&lt;/contributors&gt;&lt;titles&gt;&lt;title&gt;Clarifying the concept of performance-based contracting in manufacturing industries&lt;/title&gt;&lt;secondary-title&gt;Journal of Service Management&lt;/secondary-title&gt;&lt;/titles&gt;&lt;pages&gt;625-655&lt;/pages&gt;&lt;volume&gt;21&lt;/volume&gt;&lt;number&gt;5&lt;/number&gt;&lt;keywords&gt;&lt;keyword&gt;Manufacturing&lt;/keyword&gt;&lt;keyword&gt;Contracts&lt;/keyword&gt;&lt;keyword&gt;Payments&lt;/keyword&gt;&lt;keyword&gt;Performance standards&lt;/keyword&gt;&lt;keyword&gt;Studies&lt;/keyword&gt;&lt;/keywords&gt;&lt;dates&gt;&lt;year&gt;2010&lt;/year&gt;&lt;/dates&gt;&lt;isbn&gt;17575818&lt;/isbn&gt;&lt;urls&gt;&lt;related-urls&gt;&lt;url&gt;http://proquest.umi.com/pqdweb?did=2178072611&amp;amp;Fmt=7&amp;amp;clientId=27445&amp;amp;RQT=309&amp;amp;VName=PQD&lt;/url&gt;&lt;/related-urls&gt;&lt;/urls&gt;&lt;/record&gt;&lt;/Cite&gt;&lt;Cite&gt;&lt;Author&gt;Martin&lt;/Author&gt;&lt;Year&gt;2002&lt;/Year&gt;&lt;RecNum&gt;1373&lt;/RecNum&gt;&lt;record&gt;&lt;rec-number&gt;1373&lt;/rec-number&gt;&lt;foreign-keys&gt;&lt;key app="EN" db-id="29axv22zge9wf9edtz25tr5w9tdf5psxstde"&gt;1373&lt;/key&gt;&lt;/foreign-keys&gt;&lt;ref-type name="Journal Article"&gt;17&lt;/ref-type&gt;&lt;contributors&gt;&lt;authors&gt;&lt;author&gt;Martin, L.L.&lt;/author&gt;&lt;/authors&gt;&lt;/contributors&gt;&lt;titles&gt;&lt;title&gt;Performance-based contracting for human services: Lessons learned for public procurement?&lt;/title&gt;&lt;secondary-title&gt;Journal of Public Procurement&lt;/secondary-title&gt;&lt;/titles&gt;&lt;pages&gt;55-71&lt;/pages&gt;&lt;volume&gt;2&lt;/volume&gt;&lt;number&gt;1&lt;/number&gt;&lt;dates&gt;&lt;year&gt;2002&lt;/year&gt;&lt;/dates&gt;&lt;urls&gt;&lt;/urls&gt;&lt;/record&gt;&lt;/Cite&gt;&lt;/EndNote&gt;</w:instrText>
      </w:r>
      <w:r w:rsidRPr="00091AC9">
        <w:rPr>
          <w:sz w:val="22"/>
          <w:szCs w:val="22"/>
        </w:rPr>
        <w:fldChar w:fldCharType="separate"/>
      </w:r>
      <w:r w:rsidRPr="00091AC9">
        <w:rPr>
          <w:noProof/>
          <w:sz w:val="22"/>
          <w:szCs w:val="22"/>
          <w:lang w:val="en-US"/>
        </w:rPr>
        <w:t>(</w:t>
      </w:r>
      <w:hyperlink w:anchor="_ENREF_52" w:tooltip="Martin, 2002 #1373" w:history="1">
        <w:r w:rsidRPr="00091AC9">
          <w:rPr>
            <w:noProof/>
            <w:sz w:val="22"/>
            <w:szCs w:val="22"/>
            <w:lang w:val="en-US"/>
          </w:rPr>
          <w:t>Martin, 2002</w:t>
        </w:r>
      </w:hyperlink>
      <w:r w:rsidRPr="00091AC9">
        <w:rPr>
          <w:noProof/>
          <w:sz w:val="22"/>
          <w:szCs w:val="22"/>
          <w:lang w:val="en-US"/>
        </w:rPr>
        <w:t xml:space="preserve">; </w:t>
      </w:r>
      <w:hyperlink w:anchor="_ENREF_39" w:tooltip="Hypko, 2010 #1313" w:history="1">
        <w:r w:rsidRPr="00091AC9">
          <w:rPr>
            <w:noProof/>
            <w:sz w:val="22"/>
            <w:szCs w:val="22"/>
            <w:lang w:val="en-US"/>
          </w:rPr>
          <w:t>Hypko et al., 2010</w:t>
        </w:r>
      </w:hyperlink>
      <w:r w:rsidRPr="00091AC9">
        <w:rPr>
          <w:noProof/>
          <w:sz w:val="22"/>
          <w:szCs w:val="22"/>
          <w:lang w:val="en-US"/>
        </w:rPr>
        <w:t>)</w:t>
      </w:r>
      <w:r w:rsidRPr="00091AC9">
        <w:rPr>
          <w:sz w:val="22"/>
          <w:szCs w:val="22"/>
        </w:rPr>
        <w:fldChar w:fldCharType="end"/>
      </w:r>
      <w:r w:rsidRPr="00091AC9">
        <w:rPr>
          <w:sz w:val="22"/>
          <w:szCs w:val="22"/>
          <w:lang w:val="en-US"/>
        </w:rPr>
        <w:t>. We have also advanced the literature on IOR governance and innovation by studying the positive effects (i.e., innovation) rather than the negative effects (i.e., opportunism, IOR failure) of incomplete contracts.</w:t>
      </w:r>
    </w:p>
    <w:p w:rsidR="00091AC9" w:rsidRPr="00091AC9" w:rsidRDefault="00091AC9" w:rsidP="00091AC9">
      <w:pPr>
        <w:pStyle w:val="CommentText"/>
        <w:rPr>
          <w:sz w:val="22"/>
          <w:szCs w:val="22"/>
          <w:lang w:val="en-US"/>
        </w:rPr>
      </w:pPr>
      <w:r w:rsidRPr="00091AC9">
        <w:rPr>
          <w:sz w:val="22"/>
          <w:szCs w:val="22"/>
          <w:lang w:val="en-US"/>
        </w:rPr>
        <w:tab/>
      </w:r>
      <w:r w:rsidR="002079A5">
        <w:rPr>
          <w:color w:val="000000" w:themeColor="text1"/>
          <w:sz w:val="22"/>
          <w:szCs w:val="22"/>
          <w:lang w:val="en-US"/>
        </w:rPr>
        <w:t>Our study</w:t>
      </w:r>
      <w:r w:rsidRPr="00091AC9">
        <w:rPr>
          <w:color w:val="000000" w:themeColor="text1"/>
          <w:sz w:val="22"/>
          <w:szCs w:val="22"/>
          <w:lang w:val="en-US"/>
        </w:rPr>
        <w:t xml:space="preserve"> enabled us to explore how PBCs foster innovation. Our results show that, in line with the results of our literature review, PBCs can be characterized as being low in term specificity and having rewards that are linked to performance. Both characteristics positively affect innovation. Low term specificity</w:t>
      </w:r>
      <w:r w:rsidRPr="00091AC9">
        <w:rPr>
          <w:sz w:val="22"/>
          <w:szCs w:val="22"/>
          <w:lang w:val="en-US"/>
        </w:rPr>
        <w:t xml:space="preserve"> results in a certain degree of partner autonomy, at least in theory. However, our evidence shows that it is the </w:t>
      </w:r>
      <w:r w:rsidRPr="00091AC9">
        <w:rPr>
          <w:i/>
          <w:sz w:val="22"/>
          <w:szCs w:val="22"/>
          <w:lang w:val="en-US"/>
        </w:rPr>
        <w:t>granted autonomy</w:t>
      </w:r>
      <w:r w:rsidRPr="00091AC9">
        <w:rPr>
          <w:sz w:val="22"/>
          <w:szCs w:val="22"/>
          <w:lang w:val="en-US"/>
        </w:rPr>
        <w:t xml:space="preserve"> that allows partners to use their knowledge and experience to optimize the service process. With such autonomy the partners can focus on how to improve their performance rather than on the rules stipulated in the contract</w:t>
      </w:r>
      <w:r w:rsidRPr="00091AC9">
        <w:rPr>
          <w:rStyle w:val="CommentReference"/>
          <w:sz w:val="22"/>
          <w:szCs w:val="22"/>
          <w:lang w:val="en-US"/>
        </w:rPr>
        <w:t xml:space="preserve">. This could be clearly observed in the PBC between Alpha and Sigma: Sigma used its expertise to surprise Alpha with innovations. The one important specification in the contract was the 100% functional availability of the applications. Certain boundary conditions aside, Sigma decided on how to attain this performance. </w:t>
      </w:r>
      <w:r w:rsidRPr="00091AC9">
        <w:rPr>
          <w:bCs/>
          <w:sz w:val="22"/>
          <w:szCs w:val="22"/>
          <w:lang w:val="en-US"/>
        </w:rPr>
        <w:t xml:space="preserve">This is in contrast with the PBC between Alpha and Kappa: Kappa did not have freedom in organizing its service activities because of the enterprise architects’ interference. This prevented Kappa from being innovative. </w:t>
      </w:r>
      <w:r w:rsidRPr="00091AC9">
        <w:rPr>
          <w:rStyle w:val="CommentReference"/>
          <w:sz w:val="22"/>
          <w:szCs w:val="22"/>
          <w:lang w:val="en-US"/>
        </w:rPr>
        <w:t xml:space="preserve">Therefore, we claim that low term specificity will have a positive effect on the partner’s innovation </w:t>
      </w:r>
      <w:r w:rsidRPr="00091AC9">
        <w:rPr>
          <w:rStyle w:val="CommentReference"/>
          <w:i/>
          <w:sz w:val="22"/>
          <w:szCs w:val="22"/>
          <w:lang w:val="en-US"/>
        </w:rPr>
        <w:t>provided</w:t>
      </w:r>
      <w:r w:rsidRPr="00091AC9">
        <w:rPr>
          <w:rStyle w:val="CommentReference"/>
          <w:sz w:val="22"/>
          <w:szCs w:val="22"/>
          <w:lang w:val="en-US"/>
        </w:rPr>
        <w:t xml:space="preserve"> this autonomy is actually granted. </w:t>
      </w:r>
    </w:p>
    <w:p w:rsidR="00091AC9" w:rsidRPr="00091AC9" w:rsidRDefault="00091AC9" w:rsidP="00091AC9">
      <w:pPr>
        <w:pStyle w:val="CommentText"/>
        <w:rPr>
          <w:sz w:val="22"/>
          <w:szCs w:val="22"/>
          <w:lang w:val="en-US"/>
        </w:rPr>
      </w:pPr>
      <w:r w:rsidRPr="00091AC9">
        <w:rPr>
          <w:bCs/>
          <w:sz w:val="22"/>
          <w:szCs w:val="22"/>
          <w:lang w:val="en-US"/>
        </w:rPr>
        <w:tab/>
      </w:r>
      <w:r w:rsidRPr="00091AC9">
        <w:rPr>
          <w:sz w:val="22"/>
          <w:szCs w:val="22"/>
          <w:lang w:val="en-US"/>
        </w:rPr>
        <w:t xml:space="preserve">In both contracts, Alpha pays the partner based on performance rather than the number of hours worked or the costs involved. This arrangement creates incentives to engage in new activities that improve performance. Sigma clearly engages in such activities but the arrangement did not work for risk-averse Kappa. We conclude that paying the partner based on performance leads to innovation, but only if the partner is not risk-averse. </w:t>
      </w:r>
    </w:p>
    <w:p w:rsidR="00091AC9" w:rsidRPr="00091AC9" w:rsidRDefault="00091AC9" w:rsidP="00091AC9">
      <w:pPr>
        <w:rPr>
          <w:rFonts w:cs="Times New Roman"/>
          <w:sz w:val="22"/>
        </w:rPr>
      </w:pPr>
      <w:r w:rsidRPr="00091AC9">
        <w:rPr>
          <w:rFonts w:cs="Times New Roman"/>
          <w:i/>
          <w:sz w:val="22"/>
        </w:rPr>
        <w:tab/>
      </w:r>
      <w:r w:rsidRPr="00091AC9">
        <w:rPr>
          <w:rFonts w:cs="Times New Roman"/>
          <w:sz w:val="22"/>
        </w:rPr>
        <w:t>In summary, we have found that low term specificity increases a partner’s potential autonomy but this in itself is not sufficient for innovation. The contracting organization must also grant the autonomy that is inherent to PBCs. This research has therefore highlighted the importance of the contract-execution phase in addition to the contract design phase. It is important to draft a well-designed contract (</w:t>
      </w:r>
      <w:proofErr w:type="spellStart"/>
      <w:r w:rsidRPr="00091AC9">
        <w:rPr>
          <w:rFonts w:cs="Times New Roman"/>
          <w:sz w:val="22"/>
        </w:rPr>
        <w:t>Argyres</w:t>
      </w:r>
      <w:proofErr w:type="spellEnd"/>
      <w:r w:rsidRPr="00091AC9">
        <w:rPr>
          <w:rFonts w:cs="Times New Roman"/>
          <w:sz w:val="22"/>
        </w:rPr>
        <w:t xml:space="preserve"> &amp; Mayer, 2007), but it is at least as important to ensure that the parties follow the spirit of that contract. We have also found that linking rewards to performance encourages innovation in partners that are not risk-averse. </w:t>
      </w:r>
    </w:p>
    <w:p w:rsidR="00091AC9" w:rsidRPr="00091AC9" w:rsidRDefault="00091AC9" w:rsidP="00091AC9">
      <w:pPr>
        <w:rPr>
          <w:rFonts w:cs="Times New Roman"/>
          <w:sz w:val="22"/>
        </w:rPr>
      </w:pPr>
      <w:r w:rsidRPr="00091AC9">
        <w:rPr>
          <w:rFonts w:cs="Times New Roman"/>
          <w:sz w:val="22"/>
        </w:rPr>
        <w:tab/>
        <w:t xml:space="preserve">Our results imply that the contract affects a partner’s incentives and its perceptions of risk and subsequently its ex-post managerial decision-making </w:t>
      </w:r>
      <w:r w:rsidRPr="00091AC9">
        <w:rPr>
          <w:rFonts w:cs="Times New Roman"/>
          <w:sz w:val="22"/>
        </w:rPr>
        <w:fldChar w:fldCharType="begin"/>
      </w:r>
      <w:r w:rsidRPr="00091AC9">
        <w:rPr>
          <w:rFonts w:cs="Times New Roman"/>
          <w:sz w:val="22"/>
        </w:rPr>
        <w:instrText xml:space="preserve"> ADDIN EN.CITE &lt;EndNote&gt;&lt;Cite&gt;&lt;Author&gt;Gopal&lt;/Author&gt;&lt;Year&gt;2010&lt;/Year&gt;&lt;RecNum&gt;1545&lt;/RecNum&gt;&lt;DisplayText&gt;(Gopal &amp;amp; Koka, 2010)&lt;/DisplayText&gt;&lt;record&gt;&lt;rec-number&gt;1545&lt;/rec-number&gt;&lt;foreign-keys&gt;&lt;key app="EN" db-id="29axv22zge9wf9edtz25tr5w9tdf5psxstde"&gt;1545&lt;/key&gt;&lt;/foreign-keys&gt;&lt;ref-type name="Journal Article"&gt;17&lt;/ref-type&gt;&lt;contributors&gt;&lt;authors&gt;&lt;author&gt;Gopal, A.&lt;/author&gt;&lt;author&gt;Koka, B.R.&lt;/author&gt;&lt;/authors&gt;&lt;/contributors&gt;&lt;titles&gt;&lt;title&gt;The Role of Contracts on Quality and Returns to Quality in Offshore Software Development Outsourcing&lt;/title&gt;&lt;secondary-title&gt;Decision Sciences&lt;/secondary-title&gt;&lt;/titles&gt;&lt;periodical&gt;&lt;full-title&gt;Decision Sciences&lt;/full-title&gt;&lt;/periodical&gt;&lt;pages&gt;491-516&lt;/pages&gt;&lt;volume&gt;41&lt;/volume&gt;&lt;number&gt;3&lt;/number&gt;&lt;dates&gt;&lt;year&gt;2010&lt;/year&gt;&lt;/dates&gt;&lt;urls&gt;&lt;/urls&gt;&lt;/record&gt;&lt;/Cite&gt;&lt;/EndNote&gt;</w:instrText>
      </w:r>
      <w:r w:rsidRPr="00091AC9">
        <w:rPr>
          <w:rFonts w:cs="Times New Roman"/>
          <w:sz w:val="22"/>
        </w:rPr>
        <w:fldChar w:fldCharType="separate"/>
      </w:r>
      <w:r w:rsidRPr="00091AC9">
        <w:rPr>
          <w:rFonts w:cs="Times New Roman"/>
          <w:noProof/>
          <w:sz w:val="22"/>
        </w:rPr>
        <w:t>(</w:t>
      </w:r>
      <w:hyperlink w:anchor="_ENREF_32" w:tooltip="Gopal, 2010 #1545" w:history="1">
        <w:r w:rsidRPr="00091AC9">
          <w:rPr>
            <w:rFonts w:cs="Times New Roman"/>
            <w:noProof/>
            <w:sz w:val="22"/>
          </w:rPr>
          <w:t>Gopal &amp; Koka, 2010</w:t>
        </w:r>
      </w:hyperlink>
      <w:r w:rsidRPr="00091AC9">
        <w:rPr>
          <w:rFonts w:cs="Times New Roman"/>
          <w:noProof/>
          <w:sz w:val="22"/>
        </w:rPr>
        <w:t>)</w:t>
      </w:r>
      <w:r w:rsidRPr="00091AC9">
        <w:rPr>
          <w:rFonts w:cs="Times New Roman"/>
          <w:sz w:val="22"/>
        </w:rPr>
        <w:fldChar w:fldCharType="end"/>
      </w:r>
      <w:r w:rsidRPr="00091AC9">
        <w:rPr>
          <w:rFonts w:cs="Times New Roman"/>
          <w:sz w:val="22"/>
        </w:rPr>
        <w:t xml:space="preserve">. Our findings show that decision-makers that opt for PBCs will enable their partners to be innovative. It is essential for organizations to collaborate with their partners in the spirit of the contract, granting the autonomy the partners need to optimize their processes and activities. In addition, given that the risks of uncertain income streams shift to the partner and that risk-averseness affects innovation, decision-makers should carefully investigate the partner’s risk attitudes before engaging in incomplete contracts such as PBCs. Our findings advance our understanding of the impact of governance mechanisms on observed outcomes and will help to orchestrate the relationships between organizations and their partners.  </w:t>
      </w:r>
    </w:p>
    <w:p w:rsidR="00091AC9" w:rsidRPr="00091AC9" w:rsidRDefault="00091AC9" w:rsidP="002079A5">
      <w:pPr>
        <w:spacing w:before="240"/>
        <w:ind w:firstLine="0"/>
        <w:rPr>
          <w:rFonts w:cs="Times New Roman"/>
          <w:i/>
          <w:sz w:val="22"/>
        </w:rPr>
      </w:pPr>
      <w:r w:rsidRPr="00091AC9">
        <w:rPr>
          <w:rFonts w:cs="Times New Roman"/>
          <w:i/>
          <w:sz w:val="22"/>
        </w:rPr>
        <w:t>5.1</w:t>
      </w:r>
      <w:r w:rsidR="00463883" w:rsidRPr="00091AC9">
        <w:rPr>
          <w:rFonts w:cs="Times New Roman"/>
          <w:i/>
          <w:sz w:val="22"/>
        </w:rPr>
        <w:t xml:space="preserve"> </w:t>
      </w:r>
      <w:r w:rsidRPr="00091AC9">
        <w:rPr>
          <w:rFonts w:cs="Times New Roman"/>
          <w:i/>
          <w:sz w:val="22"/>
        </w:rPr>
        <w:t>Limitations and future research</w:t>
      </w:r>
    </w:p>
    <w:p w:rsidR="00091AC9" w:rsidRPr="00091AC9" w:rsidRDefault="00091AC9" w:rsidP="00091AC9">
      <w:pPr>
        <w:autoSpaceDE w:val="0"/>
        <w:autoSpaceDN w:val="0"/>
        <w:adjustRightInd w:val="0"/>
        <w:rPr>
          <w:rFonts w:cs="Times New Roman"/>
          <w:sz w:val="22"/>
        </w:rPr>
      </w:pPr>
      <w:r w:rsidRPr="00091AC9">
        <w:rPr>
          <w:rFonts w:cs="Times New Roman"/>
          <w:sz w:val="22"/>
        </w:rPr>
        <w:t xml:space="preserve">Our study has several limitations. First, we carried out just two case studies to enable an in-depth investigation of the effects of PBCs on innovation </w:t>
      </w:r>
      <w:r w:rsidRPr="00091AC9">
        <w:rPr>
          <w:rFonts w:cs="Times New Roman"/>
          <w:sz w:val="22"/>
        </w:rPr>
        <w:fldChar w:fldCharType="begin"/>
      </w:r>
      <w:r w:rsidRPr="00091AC9">
        <w:rPr>
          <w:rFonts w:cs="Times New Roman"/>
          <w:sz w:val="22"/>
        </w:rPr>
        <w:instrText xml:space="preserve"> ADDIN EN.CITE &lt;EndNote&gt;&lt;Cite&gt;&lt;Author&gt;Voss&lt;/Author&gt;&lt;Year&gt;2002&lt;/Year&gt;&lt;RecNum&gt;415&lt;/RecNum&gt;&lt;DisplayText&gt;(Dyer &amp;amp; Wilkins, 1991; Voss et al., 2002)&lt;/DisplayText&gt;&lt;record&gt;&lt;rec-number&gt;415&lt;/rec-number&gt;&lt;foreign-keys&gt;&lt;key app="EN" db-id="29axv22zge9wf9edtz25tr5w9tdf5psxstde"&gt;415&lt;/key&gt;&lt;/foreign-keys&gt;&lt;ref-type name="Journal Article"&gt;17&lt;/ref-type&gt;&lt;contributors&gt;&lt;authors&gt;&lt;author&gt;Voss, C.&lt;/author&gt;&lt;author&gt;Tsikriktsis, N.&lt;/author&gt;&lt;author&gt;Frohlich, M.&lt;/author&gt;&lt;/authors&gt;&lt;/contributors&gt;&lt;titles&gt;&lt;title&gt;Case research in operations management&lt;/title&gt;&lt;secondary-title&gt;International Journal of Operations and Production Management&lt;/secondary-title&gt;&lt;/titles&gt;&lt;pages&gt;195-219&lt;/pages&gt;&lt;volume&gt;22&lt;/volume&gt;&lt;number&gt;2&lt;/number&gt;&lt;dates&gt;&lt;year&gt;2002&lt;/year&gt;&lt;/dates&gt;&lt;urls&gt;&lt;/urls&gt;&lt;/record&gt;&lt;/Cite&gt;&lt;Cite&gt;&lt;Author&gt;Dyer&lt;/Author&gt;&lt;Year&gt;1991&lt;/Year&gt;&lt;RecNum&gt;1448&lt;/RecNum&gt;&lt;record&gt;&lt;rec-number&gt;1448&lt;/rec-number&gt;&lt;foreign-keys&gt;&lt;key app="EN" db-id="29axv22zge9wf9edtz25tr5w9tdf5psxstde"&gt;1448&lt;/key&gt;&lt;/foreign-keys&gt;&lt;ref-type name="Journal Article"&gt;17&lt;/ref-type&gt;&lt;contributors&gt;&lt;authors&gt;&lt;author&gt;Dyer, W.G.&lt;/author&gt;&lt;author&gt;Wilkins, A.L.&lt;/author&gt;&lt;/authors&gt;&lt;/contributors&gt;&lt;titles&gt;&lt;title&gt;Better stories, not better constructs, to generate better theory: a rejoinder to Eisenhardt&lt;/title&gt;&lt;secondary-title&gt;Academy of Management Review&lt;/secondary-title&gt;&lt;/titles&gt;&lt;pages&gt;613-619&lt;/pages&gt;&lt;volume&gt;16&lt;/volume&gt;&lt;number&gt;3&lt;/number&gt;&lt;dates&gt;&lt;year&gt;1991&lt;/year&gt;&lt;/dates&gt;&lt;urls&gt;&lt;/urls&gt;&lt;/record&gt;&lt;/Cite&gt;&lt;/EndNote&gt;</w:instrText>
      </w:r>
      <w:r w:rsidRPr="00091AC9">
        <w:rPr>
          <w:rFonts w:cs="Times New Roman"/>
          <w:sz w:val="22"/>
        </w:rPr>
        <w:fldChar w:fldCharType="separate"/>
      </w:r>
      <w:r w:rsidRPr="00091AC9">
        <w:rPr>
          <w:rFonts w:cs="Times New Roman"/>
          <w:noProof/>
          <w:sz w:val="22"/>
        </w:rPr>
        <w:t>(</w:t>
      </w:r>
      <w:hyperlink w:anchor="_ENREF_19" w:tooltip="Dyer, 1991 #1448" w:history="1">
        <w:r w:rsidRPr="00091AC9">
          <w:rPr>
            <w:rFonts w:cs="Times New Roman"/>
            <w:noProof/>
            <w:sz w:val="22"/>
          </w:rPr>
          <w:t>Dyer &amp; Wilkins, 1991</w:t>
        </w:r>
      </w:hyperlink>
      <w:r w:rsidRPr="00091AC9">
        <w:rPr>
          <w:rFonts w:cs="Times New Roman"/>
          <w:noProof/>
          <w:sz w:val="22"/>
        </w:rPr>
        <w:t xml:space="preserve">; </w:t>
      </w:r>
      <w:hyperlink w:anchor="_ENREF_71" w:tooltip="Voss, 2002 #415" w:history="1">
        <w:r w:rsidRPr="00091AC9">
          <w:rPr>
            <w:rFonts w:cs="Times New Roman"/>
            <w:noProof/>
            <w:sz w:val="22"/>
          </w:rPr>
          <w:t>Voss et al., 2002</w:t>
        </w:r>
      </w:hyperlink>
      <w:r w:rsidRPr="00091AC9">
        <w:rPr>
          <w:rFonts w:cs="Times New Roman"/>
          <w:noProof/>
          <w:sz w:val="22"/>
        </w:rPr>
        <w:t>)</w:t>
      </w:r>
      <w:r w:rsidRPr="00091AC9">
        <w:rPr>
          <w:rFonts w:cs="Times New Roman"/>
          <w:sz w:val="22"/>
        </w:rPr>
        <w:fldChar w:fldCharType="end"/>
      </w:r>
      <w:r w:rsidRPr="00091AC9">
        <w:rPr>
          <w:rFonts w:cs="Times New Roman"/>
          <w:sz w:val="22"/>
        </w:rPr>
        <w:t xml:space="preserve">. However, our research was conducted at a single company and for a specific type of service; this creates the possibility of context-specific findings. For example, IT partners may be more inclined to innovate than maintenance partners, whose activities are usually more routine-like in nature. Our research should therefore be replicated in other industries and for other services. </w:t>
      </w:r>
    </w:p>
    <w:p w:rsidR="00091AC9" w:rsidRPr="00091AC9" w:rsidRDefault="00091AC9" w:rsidP="00091AC9">
      <w:pPr>
        <w:autoSpaceDE w:val="0"/>
        <w:autoSpaceDN w:val="0"/>
        <w:adjustRightInd w:val="0"/>
        <w:rPr>
          <w:rFonts w:cs="Times New Roman"/>
          <w:sz w:val="22"/>
        </w:rPr>
      </w:pPr>
      <w:r w:rsidRPr="00091AC9">
        <w:rPr>
          <w:rFonts w:cs="Times New Roman"/>
          <w:sz w:val="22"/>
        </w:rPr>
        <w:tab/>
        <w:t xml:space="preserve">Second, it would be interesting to develop our results into testable hypotheses, which could then be investigated by means of large-scale follow-up studies in the form of surveys. The hypotheses could also be tested via in-depth contractual analyses, as to respond to the need for analyses based on contractual content </w:t>
      </w:r>
      <w:r w:rsidRPr="00091AC9">
        <w:rPr>
          <w:rFonts w:cs="Times New Roman"/>
          <w:sz w:val="22"/>
        </w:rPr>
        <w:fldChar w:fldCharType="begin"/>
      </w:r>
      <w:r w:rsidRPr="00091AC9">
        <w:rPr>
          <w:rFonts w:cs="Times New Roman"/>
          <w:sz w:val="22"/>
        </w:rPr>
        <w:instrText xml:space="preserve"> ADDIN EN.CITE &lt;EndNote&gt;&lt;Cite&gt;&lt;Author&gt;Faems&lt;/Author&gt;&lt;Year&gt;2008&lt;/Year&gt;&lt;RecNum&gt;1376&lt;/RecNum&gt;&lt;DisplayText&gt;(Faems et al., 2008; Chen &amp;amp; Bharadwaj, 2009)&lt;/DisplayText&gt;&lt;record&gt;&lt;rec-number&gt;1376&lt;/rec-number&gt;&lt;foreign-keys&gt;&lt;key app="EN" db-id="29axv22zge9wf9edtz25tr5w9tdf5psxstde"&gt;1376&lt;/key&gt;&lt;/foreign-keys&gt;&lt;ref-type name="Journal Article"&gt;17&lt;/ref-type&gt;&lt;contributors&gt;&lt;authors&gt;&lt;author&gt;Faems, D.&lt;/author&gt;&lt;author&gt;Janssens, M.&lt;/author&gt;&lt;author&gt;Madhok, A.&lt;/author&gt;&lt;author&gt;Van Looy, B.&lt;/author&gt;&lt;/authors&gt;&lt;/contributors&gt;&lt;titles&gt;&lt;title&gt;Toward an integrative perspective on alliance governance: Connecting contract design, trust dynamics, and contract application&lt;/title&gt;&lt;secondary-title&gt;Academy of Management Journal&lt;/secondary-title&gt;&lt;/titles&gt;&lt;periodical&gt;&lt;full-title&gt;Academy of Management Journal&lt;/full-title&gt;&lt;/periodical&gt;&lt;pages&gt;1053-1076&lt;/pages&gt;&lt;volume&gt;51&lt;/volume&gt;&lt;number&gt;6&lt;/number&gt;&lt;dates&gt;&lt;year&gt;2008&lt;/year&gt;&lt;/dates&gt;&lt;urls&gt;&lt;/urls&gt;&lt;/record&gt;&lt;/Cite&gt;&lt;Cite&gt;&lt;Author&gt;Chen&lt;/Author&gt;&lt;Year&gt;2009&lt;/Year&gt;&lt;RecNum&gt;1451&lt;/RecNum&gt;&lt;record&gt;&lt;rec-number&gt;1451&lt;/rec-number&gt;&lt;foreign-keys&gt;&lt;key app="EN" db-id="29axv22zge9wf9edtz25tr5w9tdf5psxstde"&gt;1451&lt;/key&gt;&lt;/foreign-keys&gt;&lt;ref-type name="Journal Article"&gt;17&lt;/ref-type&gt;&lt;contributors&gt;&lt;authors&gt;&lt;author&gt;Chen, Y.&lt;/author&gt;&lt;author&gt;Bharadwaj, A. &lt;/author&gt;&lt;/authors&gt;&lt;/contributors&gt;&lt;titles&gt;&lt;title&gt;An empirical analysis of contract structure&lt;/title&gt;&lt;secondary-title&gt;Information Systems Research&lt;/secondary-title&gt;&lt;/titles&gt;&lt;pages&gt;484-506&lt;/pages&gt;&lt;volume&gt;20&lt;/volume&gt;&lt;number&gt;4&lt;/number&gt;&lt;dates&gt;&lt;year&gt;2009&lt;/year&gt;&lt;/dates&gt;&lt;urls&gt;&lt;/urls&gt;&lt;/record&gt;&lt;/Cite&gt;&lt;/EndNote&gt;</w:instrText>
      </w:r>
      <w:r w:rsidRPr="00091AC9">
        <w:rPr>
          <w:rFonts w:cs="Times New Roman"/>
          <w:sz w:val="22"/>
        </w:rPr>
        <w:fldChar w:fldCharType="separate"/>
      </w:r>
      <w:r w:rsidRPr="00091AC9">
        <w:rPr>
          <w:rFonts w:cs="Times New Roman"/>
          <w:noProof/>
          <w:sz w:val="22"/>
        </w:rPr>
        <w:t>(</w:t>
      </w:r>
      <w:hyperlink w:anchor="_ENREF_24" w:tooltip="Faems, 2008 #1376" w:history="1">
        <w:r w:rsidRPr="00091AC9">
          <w:rPr>
            <w:rFonts w:cs="Times New Roman"/>
            <w:noProof/>
            <w:sz w:val="22"/>
          </w:rPr>
          <w:t>Faems et al., 2008</w:t>
        </w:r>
      </w:hyperlink>
      <w:r w:rsidRPr="00091AC9">
        <w:rPr>
          <w:rFonts w:cs="Times New Roman"/>
          <w:noProof/>
          <w:sz w:val="22"/>
        </w:rPr>
        <w:t xml:space="preserve">; </w:t>
      </w:r>
      <w:hyperlink w:anchor="_ENREF_10" w:tooltip="Chen, 2009 #1451" w:history="1">
        <w:r w:rsidRPr="00091AC9">
          <w:rPr>
            <w:rFonts w:cs="Times New Roman"/>
            <w:noProof/>
            <w:sz w:val="22"/>
          </w:rPr>
          <w:t>Chen &amp; Bharadwaj, 2009</w:t>
        </w:r>
      </w:hyperlink>
      <w:r w:rsidRPr="00091AC9">
        <w:rPr>
          <w:rFonts w:cs="Times New Roman"/>
          <w:noProof/>
          <w:sz w:val="22"/>
        </w:rPr>
        <w:t>)</w:t>
      </w:r>
      <w:r w:rsidRPr="00091AC9">
        <w:rPr>
          <w:rFonts w:cs="Times New Roman"/>
          <w:sz w:val="22"/>
        </w:rPr>
        <w:fldChar w:fldCharType="end"/>
      </w:r>
      <w:r w:rsidRPr="00091AC9">
        <w:rPr>
          <w:rFonts w:cs="Times New Roman"/>
          <w:sz w:val="22"/>
        </w:rPr>
        <w:t>.</w:t>
      </w:r>
    </w:p>
    <w:p w:rsidR="00091AC9" w:rsidRPr="00091AC9" w:rsidRDefault="00091AC9" w:rsidP="00091AC9">
      <w:pPr>
        <w:autoSpaceDE w:val="0"/>
        <w:autoSpaceDN w:val="0"/>
        <w:adjustRightInd w:val="0"/>
        <w:ind w:firstLine="720"/>
        <w:rPr>
          <w:rFonts w:cs="Times New Roman"/>
          <w:sz w:val="22"/>
        </w:rPr>
      </w:pPr>
      <w:r w:rsidRPr="00091AC9">
        <w:rPr>
          <w:rFonts w:cs="Times New Roman"/>
          <w:sz w:val="22"/>
        </w:rPr>
        <w:t xml:space="preserve">Third, we restricted our study to a specific type of contract, the PBC. Future research could conduct a comparative study of the effects on innovation of various types of contracts such as fixed-price and cost-plus/time and materials contracts. Such a study would determine whether the </w:t>
      </w:r>
      <w:r w:rsidRPr="00091AC9">
        <w:rPr>
          <w:rFonts w:cs="Times New Roman"/>
          <w:sz w:val="22"/>
        </w:rPr>
        <w:lastRenderedPageBreak/>
        <w:t>contractual characteristics of PBCs are different from those of other contract types. Other contract types may also lead to innovation, but perhaps through</w:t>
      </w:r>
      <w:r w:rsidR="002079A5">
        <w:rPr>
          <w:rFonts w:cs="Times New Roman"/>
          <w:sz w:val="22"/>
        </w:rPr>
        <w:t xml:space="preserve"> different mechanisms.</w:t>
      </w:r>
    </w:p>
    <w:p w:rsidR="00091AC9" w:rsidRPr="00091AC9" w:rsidRDefault="00091AC9" w:rsidP="00091AC9">
      <w:pPr>
        <w:autoSpaceDE w:val="0"/>
        <w:autoSpaceDN w:val="0"/>
        <w:adjustRightInd w:val="0"/>
        <w:ind w:firstLine="720"/>
        <w:rPr>
          <w:rFonts w:cs="Times New Roman"/>
          <w:sz w:val="22"/>
        </w:rPr>
      </w:pPr>
      <w:r w:rsidRPr="00091AC9">
        <w:rPr>
          <w:rFonts w:cs="Times New Roman"/>
          <w:sz w:val="22"/>
        </w:rPr>
        <w:t xml:space="preserve">Finally, our study focuses on the effects of formal control on innovation and does not address other factors that may influence innovation, such as relational governance. </w:t>
      </w:r>
      <w:r w:rsidRPr="00091AC9">
        <w:rPr>
          <w:rFonts w:cs="Times New Roman"/>
          <w:bCs/>
          <w:sz w:val="22"/>
        </w:rPr>
        <w:t>IORs governed by incomplete contracts require other governance instruments (Al-</w:t>
      </w:r>
      <w:proofErr w:type="spellStart"/>
      <w:r w:rsidRPr="00091AC9">
        <w:rPr>
          <w:rFonts w:cs="Times New Roman"/>
          <w:bCs/>
          <w:sz w:val="22"/>
        </w:rPr>
        <w:t>Najjar</w:t>
      </w:r>
      <w:proofErr w:type="spellEnd"/>
      <w:r w:rsidRPr="00091AC9">
        <w:rPr>
          <w:rFonts w:cs="Times New Roman"/>
          <w:bCs/>
          <w:sz w:val="22"/>
        </w:rPr>
        <w:t>, 1995). By keeping the contract open, organizations demonstrate that they trust their partners to deliver the service according to the agreed performance. Relational aspects suc</w:t>
      </w:r>
      <w:r w:rsidR="002079A5">
        <w:rPr>
          <w:rFonts w:cs="Times New Roman"/>
          <w:bCs/>
          <w:sz w:val="22"/>
        </w:rPr>
        <w:t>h as trust</w:t>
      </w:r>
      <w:r w:rsidRPr="00091AC9">
        <w:rPr>
          <w:rFonts w:cs="Times New Roman"/>
          <w:bCs/>
          <w:sz w:val="22"/>
        </w:rPr>
        <w:t xml:space="preserve"> therefore become important </w:t>
      </w:r>
      <w:r w:rsidRPr="00091AC9">
        <w:rPr>
          <w:rFonts w:cs="Times New Roman"/>
          <w:bCs/>
          <w:sz w:val="22"/>
        </w:rPr>
        <w:fldChar w:fldCharType="begin">
          <w:fldData xml:space="preserve">PEVuZE5vdGU+PENpdGU+PEF1dGhvcj5Nb2hyPC9BdXRob3I+PFllYXI+MTk5NDwvWWVhcj48UmVj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</w:fldData>
        </w:fldChar>
      </w:r>
      <w:r w:rsidRPr="00091AC9">
        <w:rPr>
          <w:rFonts w:cs="Times New Roman"/>
          <w:bCs/>
          <w:sz w:val="22"/>
        </w:rPr>
        <w:instrText xml:space="preserve"> ADDIN EN.CITE </w:instrText>
      </w:r>
      <w:r w:rsidRPr="00091AC9">
        <w:rPr>
          <w:rFonts w:cs="Times New Roman"/>
          <w:bCs/>
          <w:sz w:val="22"/>
        </w:rPr>
        <w:fldChar w:fldCharType="begin">
          <w:fldData xml:space="preserve">PEVuZE5vdGU+PENpdGU+PEF1dGhvcj5Nb2hyPC9BdXRob3I+PFllYXI+MTk5NDwvWWVhcj48UmVj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</w:fldData>
        </w:fldChar>
      </w:r>
      <w:r w:rsidRPr="00091AC9">
        <w:rPr>
          <w:rFonts w:cs="Times New Roman"/>
          <w:bCs/>
          <w:sz w:val="22"/>
        </w:rPr>
        <w:instrText xml:space="preserve"> ADDIN EN.CITE.DATA </w:instrText>
      </w:r>
      <w:r w:rsidRPr="00091AC9">
        <w:rPr>
          <w:rFonts w:cs="Times New Roman"/>
          <w:bCs/>
          <w:sz w:val="22"/>
        </w:rPr>
      </w:r>
      <w:r w:rsidRPr="00091AC9">
        <w:rPr>
          <w:rFonts w:cs="Times New Roman"/>
          <w:bCs/>
          <w:sz w:val="22"/>
        </w:rPr>
        <w:fldChar w:fldCharType="end"/>
      </w:r>
      <w:r w:rsidRPr="00091AC9">
        <w:rPr>
          <w:rFonts w:cs="Times New Roman"/>
          <w:bCs/>
          <w:sz w:val="22"/>
        </w:rPr>
      </w:r>
      <w:r w:rsidRPr="00091AC9">
        <w:rPr>
          <w:rFonts w:cs="Times New Roman"/>
          <w:bCs/>
          <w:sz w:val="22"/>
        </w:rPr>
        <w:fldChar w:fldCharType="separate"/>
      </w:r>
      <w:r w:rsidRPr="00091AC9">
        <w:rPr>
          <w:rFonts w:cs="Times New Roman"/>
          <w:bCs/>
          <w:noProof/>
          <w:sz w:val="22"/>
        </w:rPr>
        <w:t>(</w:t>
      </w:r>
      <w:hyperlink w:anchor="_ENREF_54" w:tooltip="Mohr, 1994 #1452" w:history="1">
        <w:r w:rsidRPr="00091AC9">
          <w:rPr>
            <w:rFonts w:cs="Times New Roman"/>
            <w:bCs/>
            <w:noProof/>
            <w:sz w:val="22"/>
          </w:rPr>
          <w:t>Mohr &amp; Spekman, 1994</w:t>
        </w:r>
      </w:hyperlink>
      <w:r w:rsidRPr="00091AC9">
        <w:rPr>
          <w:rFonts w:cs="Times New Roman"/>
          <w:bCs/>
          <w:noProof/>
          <w:sz w:val="22"/>
        </w:rPr>
        <w:t xml:space="preserve">; </w:t>
      </w:r>
      <w:hyperlink w:anchor="_ENREF_55" w:tooltip="Monczka, 1998 #1536" w:history="1">
        <w:r w:rsidRPr="00091AC9">
          <w:rPr>
            <w:rFonts w:cs="Times New Roman"/>
            <w:bCs/>
            <w:noProof/>
            <w:sz w:val="22"/>
          </w:rPr>
          <w:t>Monczka, Petersen, Handfield, &amp; Ragatz, 1998</w:t>
        </w:r>
      </w:hyperlink>
      <w:r w:rsidRPr="00091AC9">
        <w:rPr>
          <w:rFonts w:cs="Times New Roman"/>
          <w:bCs/>
          <w:noProof/>
          <w:sz w:val="22"/>
        </w:rPr>
        <w:t xml:space="preserve">; </w:t>
      </w:r>
      <w:hyperlink w:anchor="_ENREF_72" w:tooltip="Wang, 2007 #1512" w:history="1">
        <w:r w:rsidRPr="00091AC9">
          <w:rPr>
            <w:rFonts w:cs="Times New Roman"/>
            <w:bCs/>
            <w:noProof/>
            <w:sz w:val="22"/>
          </w:rPr>
          <w:t>Wang &amp; Wei, 2007</w:t>
        </w:r>
      </w:hyperlink>
      <w:r w:rsidRPr="00091AC9">
        <w:rPr>
          <w:rFonts w:cs="Times New Roman"/>
          <w:bCs/>
          <w:noProof/>
          <w:sz w:val="22"/>
        </w:rPr>
        <w:t>)</w:t>
      </w:r>
      <w:r w:rsidRPr="00091AC9">
        <w:rPr>
          <w:rFonts w:cs="Times New Roman"/>
          <w:bCs/>
          <w:sz w:val="22"/>
        </w:rPr>
        <w:fldChar w:fldCharType="end"/>
      </w:r>
      <w:r w:rsidRPr="00091AC9">
        <w:rPr>
          <w:rFonts w:cs="Times New Roman"/>
          <w:bCs/>
          <w:sz w:val="22"/>
        </w:rPr>
        <w:t xml:space="preserve">. For example, Alpha </w:t>
      </w:r>
      <w:r w:rsidRPr="00091AC9">
        <w:rPr>
          <w:rFonts w:cs="Times New Roman"/>
          <w:sz w:val="22"/>
        </w:rPr>
        <w:t>allowed Kappa to take part in relevant steering committees</w:t>
      </w:r>
      <w:r w:rsidRPr="00091AC9">
        <w:rPr>
          <w:rFonts w:cs="Times New Roman"/>
          <w:bCs/>
          <w:sz w:val="22"/>
        </w:rPr>
        <w:t xml:space="preserve">. </w:t>
      </w:r>
      <w:r w:rsidRPr="00091AC9">
        <w:rPr>
          <w:rFonts w:cs="Times New Roman"/>
          <w:sz w:val="22"/>
        </w:rPr>
        <w:t xml:space="preserve">The interviewees in the Alpha–Sigma case emphasized the importance of the relationship via phrases such as “we can contact each other directly at any time,” and “it feels like friendship.” </w:t>
      </w:r>
      <w:r w:rsidRPr="00091AC9">
        <w:rPr>
          <w:rFonts w:cs="Times New Roman"/>
          <w:bCs/>
          <w:sz w:val="22"/>
        </w:rPr>
        <w:t xml:space="preserve">These relational attributes could also affect innovation. For example, parties that interact closely </w:t>
      </w:r>
      <w:r w:rsidRPr="00091AC9">
        <w:rPr>
          <w:rFonts w:cs="Times New Roman"/>
          <w:sz w:val="22"/>
        </w:rPr>
        <w:t xml:space="preserve">share know-how, which can positively affect innovation </w:t>
      </w:r>
      <w:r w:rsidRPr="00091AC9">
        <w:rPr>
          <w:rFonts w:cs="Times New Roman"/>
          <w:sz w:val="22"/>
        </w:rPr>
        <w:fldChar w:fldCharType="begin"/>
      </w:r>
      <w:r w:rsidRPr="00091AC9">
        <w:rPr>
          <w:rFonts w:cs="Times New Roman"/>
          <w:sz w:val="22"/>
        </w:rPr>
        <w:instrText xml:space="preserve"> ADDIN EN.CITE &lt;EndNote&gt;&lt;Cite&gt;&lt;Author&gt;Im&lt;/Author&gt;&lt;Year&gt;2008&lt;/Year&gt;&lt;RecNum&gt;1453&lt;/RecNum&gt;&lt;DisplayText&gt;(Im &amp;amp; Rai, 2008)&lt;/DisplayText&gt;&lt;record&gt;&lt;rec-number&gt;1453&lt;/rec-number&gt;&lt;foreign-keys&gt;&lt;key app="EN" db-id="29axv22zge9wf9edtz25tr5w9tdf5psxstde"&gt;1453&lt;/key&gt;&lt;/foreign-keys&gt;&lt;ref-type name="Journal Article"&gt;17&lt;/ref-type&gt;&lt;contributors&gt;&lt;authors&gt;&lt;author&gt;Im, G.&lt;/author&gt;&lt;author&gt;Rai, A.&lt;/author&gt;&lt;/authors&gt;&lt;/contributors&gt;&lt;titles&gt;&lt;title&gt;Knowledge Sharing Ambidexterity in Long-Term Interorganizational Relationships&lt;/title&gt;&lt;secondary-title&gt;Management Science&lt;/secondary-title&gt;&lt;/titles&gt;&lt;pages&gt;1281-1296&lt;/pages&gt;&lt;volume&gt;54&lt;/volume&gt;&lt;number&gt;7&lt;/number&gt;&lt;keywords&gt;&lt;keyword&gt;9130:Experiment/theoretical treatment&lt;/keyword&gt;&lt;keyword&gt;2500:Organizational behavior&lt;/keyword&gt;&lt;keyword&gt;Business And Economics--Labor And Industrial Relations&lt;/keyword&gt;&lt;keyword&gt;5200:Communications &amp;amp; information management&lt;/keyword&gt;&lt;/keywords&gt;&lt;dates&gt;&lt;year&gt;2008&lt;/year&gt;&lt;/dates&gt;&lt;pub-location&gt;Linthicum, United States, Linthicum&lt;/pub-location&gt;&lt;publisher&gt;Institute for Operations Research and the Management Sciences&lt;/publisher&gt;&lt;isbn&gt;00251909&lt;/isbn&gt;&lt;accession-num&gt;213162261&lt;/accession-num&gt;&lt;urls&gt;&lt;related-urls&gt;&lt;url&gt;http://search.proquest.com/docview/213162261?accountid=14338&lt;/url&gt;&lt;/related-urls&gt;&lt;/urls&gt;&lt;remote-database-name&gt;ABI/INFORM Global&lt;/remote-database-name&gt;&lt;language&gt;English&lt;/language&gt;&lt;/record&gt;&lt;/Cite&gt;&lt;/EndNote&gt;</w:instrText>
      </w:r>
      <w:r w:rsidRPr="00091AC9">
        <w:rPr>
          <w:rFonts w:cs="Times New Roman"/>
          <w:sz w:val="22"/>
        </w:rPr>
        <w:fldChar w:fldCharType="separate"/>
      </w:r>
      <w:r w:rsidRPr="00091AC9">
        <w:rPr>
          <w:rFonts w:cs="Times New Roman"/>
          <w:noProof/>
          <w:sz w:val="22"/>
        </w:rPr>
        <w:t>(</w:t>
      </w:r>
      <w:hyperlink w:anchor="_ENREF_40" w:tooltip="Im, 2008 #1453" w:history="1">
        <w:r w:rsidRPr="00091AC9">
          <w:rPr>
            <w:rFonts w:cs="Times New Roman"/>
            <w:noProof/>
            <w:sz w:val="22"/>
          </w:rPr>
          <w:t>Im &amp; Rai, 2008</w:t>
        </w:r>
      </w:hyperlink>
      <w:r w:rsidRPr="00091AC9">
        <w:rPr>
          <w:rFonts w:cs="Times New Roman"/>
          <w:noProof/>
          <w:sz w:val="22"/>
        </w:rPr>
        <w:t>)</w:t>
      </w:r>
      <w:r w:rsidRPr="00091AC9">
        <w:rPr>
          <w:rFonts w:cs="Times New Roman"/>
          <w:sz w:val="22"/>
        </w:rPr>
        <w:fldChar w:fldCharType="end"/>
      </w:r>
      <w:r w:rsidRPr="00091AC9">
        <w:rPr>
          <w:rFonts w:cs="Times New Roman"/>
          <w:sz w:val="22"/>
        </w:rPr>
        <w:t xml:space="preserve">. </w:t>
      </w:r>
      <w:r w:rsidRPr="00091AC9">
        <w:rPr>
          <w:rFonts w:eastAsia="MS Mincho" w:cs="Times New Roman"/>
          <w:noProof/>
          <w:sz w:val="22"/>
          <w:lang w:val="en-GB"/>
        </w:rPr>
        <w:t xml:space="preserve">Future research could therefore explore in more detail the </w:t>
      </w:r>
      <w:r w:rsidRPr="00091AC9">
        <w:rPr>
          <w:rFonts w:cs="Times New Roman"/>
          <w:sz w:val="22"/>
          <w:lang w:val="en-GB" w:bidi="it-IT"/>
        </w:rPr>
        <w:t>interaction between (performance-based) contracts and relational governance elements such as trust.</w:t>
      </w:r>
    </w:p>
    <w:p w:rsidR="00D22767" w:rsidRDefault="00D22767" w:rsidP="00D22767">
      <w:pPr>
        <w:pStyle w:val="Heading1"/>
        <w:rPr>
          <w:szCs w:val="24"/>
        </w:rPr>
      </w:pPr>
      <w:r w:rsidRPr="00D70EE6">
        <w:rPr>
          <w:szCs w:val="24"/>
        </w:rPr>
        <w:t>References</w:t>
      </w:r>
    </w:p>
    <w:p w:rsidR="00091AC9" w:rsidRPr="00091AC9" w:rsidRDefault="00091AC9" w:rsidP="00091AC9">
      <w:pPr>
        <w:ind w:left="284" w:hanging="284"/>
        <w:rPr>
          <w:rFonts w:cs="Times New Roman"/>
          <w:noProof/>
          <w:sz w:val="22"/>
        </w:rPr>
      </w:pPr>
      <w:bookmarkStart w:id="0" w:name="_ENREF_1"/>
      <w:r w:rsidRPr="00091AC9">
        <w:rPr>
          <w:rFonts w:cs="Times New Roman"/>
          <w:noProof/>
          <w:sz w:val="22"/>
        </w:rPr>
        <w:t xml:space="preserve">Abbey, A., &amp; Dickson, J. W. (1983). R&amp;D work climate and innovation in semiconductors. </w:t>
      </w:r>
      <w:r w:rsidRPr="00091AC9">
        <w:rPr>
          <w:rFonts w:cs="Times New Roman"/>
          <w:i/>
          <w:noProof/>
          <w:sz w:val="22"/>
        </w:rPr>
        <w:t>The Academy of Management Journal</w:t>
      </w:r>
      <w:r w:rsidRPr="00091AC9">
        <w:rPr>
          <w:rFonts w:cs="Times New Roman"/>
          <w:noProof/>
          <w:sz w:val="22"/>
        </w:rPr>
        <w:t>, 26(2), 362-368.</w:t>
      </w:r>
      <w:bookmarkEnd w:id="0"/>
    </w:p>
    <w:p w:rsidR="00091AC9" w:rsidRPr="00091AC9" w:rsidRDefault="00091AC9" w:rsidP="00091AC9">
      <w:pPr>
        <w:ind w:left="284" w:hanging="284"/>
        <w:rPr>
          <w:rFonts w:cs="Times New Roman"/>
          <w:noProof/>
          <w:sz w:val="22"/>
        </w:rPr>
      </w:pPr>
      <w:bookmarkStart w:id="1" w:name="_ENREF_2"/>
      <w:r w:rsidRPr="00091AC9">
        <w:rPr>
          <w:rFonts w:cs="Times New Roman"/>
          <w:noProof/>
          <w:sz w:val="22"/>
        </w:rPr>
        <w:t xml:space="preserve">Al-Najjar, N. I. (1995). Incomplete contracts and the governance of complex contractual relationships. </w:t>
      </w:r>
      <w:r w:rsidRPr="00091AC9">
        <w:rPr>
          <w:rFonts w:cs="Times New Roman"/>
          <w:i/>
          <w:noProof/>
          <w:sz w:val="22"/>
        </w:rPr>
        <w:t>The American Economic Review</w:t>
      </w:r>
      <w:r w:rsidRPr="00091AC9">
        <w:rPr>
          <w:rFonts w:cs="Times New Roman"/>
          <w:noProof/>
          <w:sz w:val="22"/>
        </w:rPr>
        <w:t>, 85(2), 432-436.</w:t>
      </w:r>
      <w:bookmarkEnd w:id="1"/>
    </w:p>
    <w:p w:rsidR="00091AC9" w:rsidRPr="00091AC9" w:rsidRDefault="00091AC9" w:rsidP="00091AC9">
      <w:pPr>
        <w:ind w:left="284" w:hanging="284"/>
        <w:rPr>
          <w:rFonts w:cs="Times New Roman"/>
          <w:noProof/>
          <w:sz w:val="22"/>
        </w:rPr>
      </w:pPr>
      <w:bookmarkStart w:id="2" w:name="_ENREF_3"/>
      <w:r w:rsidRPr="00091AC9">
        <w:rPr>
          <w:rFonts w:cs="Times New Roman"/>
          <w:noProof/>
          <w:sz w:val="22"/>
        </w:rPr>
        <w:t xml:space="preserve">Amabile, T. M. (1998). How to kill creativity. </w:t>
      </w:r>
      <w:r w:rsidRPr="00091AC9">
        <w:rPr>
          <w:rFonts w:cs="Times New Roman"/>
          <w:i/>
          <w:noProof/>
          <w:sz w:val="22"/>
        </w:rPr>
        <w:t>Harvard Business Review</w:t>
      </w:r>
      <w:r w:rsidRPr="00091AC9">
        <w:rPr>
          <w:rFonts w:cs="Times New Roman"/>
          <w:noProof/>
          <w:sz w:val="22"/>
        </w:rPr>
        <w:t>, 76(5), 76-88.</w:t>
      </w:r>
      <w:bookmarkEnd w:id="2"/>
    </w:p>
    <w:p w:rsidR="00091AC9" w:rsidRPr="00091AC9" w:rsidRDefault="00091AC9" w:rsidP="00091AC9">
      <w:pPr>
        <w:ind w:left="284" w:hanging="284"/>
        <w:rPr>
          <w:rFonts w:cs="Times New Roman"/>
          <w:noProof/>
          <w:sz w:val="22"/>
        </w:rPr>
      </w:pPr>
      <w:bookmarkStart w:id="3" w:name="_ENREF_4"/>
      <w:r w:rsidRPr="00091AC9">
        <w:rPr>
          <w:rFonts w:cs="Times New Roman"/>
          <w:noProof/>
          <w:sz w:val="22"/>
        </w:rPr>
        <w:t xml:space="preserve">Arad, S., Hanson, M. A., &amp; Schneider, R. J. (1997). A framework for the study of relationships between organizational characteristics and organizational innovation. </w:t>
      </w:r>
      <w:r w:rsidRPr="00091AC9">
        <w:rPr>
          <w:rFonts w:cs="Times New Roman"/>
          <w:i/>
          <w:noProof/>
          <w:sz w:val="22"/>
        </w:rPr>
        <w:t>The Journal of Creative Behaviour</w:t>
      </w:r>
      <w:r w:rsidRPr="00091AC9">
        <w:rPr>
          <w:rFonts w:cs="Times New Roman"/>
          <w:noProof/>
          <w:sz w:val="22"/>
        </w:rPr>
        <w:t>, 31(1), 42-58.</w:t>
      </w:r>
      <w:bookmarkEnd w:id="3"/>
    </w:p>
    <w:p w:rsidR="00091AC9" w:rsidRPr="00091AC9" w:rsidRDefault="00091AC9" w:rsidP="00091AC9">
      <w:pPr>
        <w:ind w:left="284" w:hanging="284"/>
        <w:rPr>
          <w:rFonts w:cs="Times New Roman"/>
          <w:noProof/>
          <w:sz w:val="22"/>
        </w:rPr>
      </w:pPr>
      <w:bookmarkStart w:id="4" w:name="_ENREF_5"/>
      <w:r w:rsidRPr="00091AC9">
        <w:rPr>
          <w:rFonts w:cs="Times New Roman"/>
          <w:noProof/>
          <w:sz w:val="22"/>
        </w:rPr>
        <w:t xml:space="preserve">Argyres, N., Bercovitz, J., &amp; Mayer, K. (2007). Complementarity and evolution of contractual provisions: An empirical study of IT services contracts. </w:t>
      </w:r>
      <w:r w:rsidRPr="00091AC9">
        <w:rPr>
          <w:rFonts w:cs="Times New Roman"/>
          <w:i/>
          <w:noProof/>
          <w:sz w:val="22"/>
        </w:rPr>
        <w:t>Organization Science</w:t>
      </w:r>
      <w:r w:rsidRPr="00091AC9">
        <w:rPr>
          <w:rFonts w:cs="Times New Roman"/>
          <w:noProof/>
          <w:sz w:val="22"/>
        </w:rPr>
        <w:t>, 18(1), 3-19.</w:t>
      </w:r>
      <w:bookmarkEnd w:id="4"/>
    </w:p>
    <w:p w:rsidR="00091AC9" w:rsidRPr="00091AC9" w:rsidRDefault="00091AC9" w:rsidP="00091AC9">
      <w:pPr>
        <w:ind w:left="284" w:hanging="284"/>
        <w:rPr>
          <w:rFonts w:cs="Times New Roman"/>
          <w:noProof/>
          <w:sz w:val="22"/>
        </w:rPr>
      </w:pPr>
      <w:bookmarkStart w:id="5" w:name="_ENREF_6"/>
      <w:r w:rsidRPr="00091AC9">
        <w:rPr>
          <w:rFonts w:cs="Times New Roman"/>
          <w:noProof/>
          <w:sz w:val="22"/>
        </w:rPr>
        <w:t xml:space="preserve">Bernheim, D. B., &amp; Whinston, M. D. (1998). Incomplete contracts and strategic ambiguity. </w:t>
      </w:r>
      <w:r w:rsidRPr="00091AC9">
        <w:rPr>
          <w:rFonts w:cs="Times New Roman"/>
          <w:i/>
          <w:noProof/>
          <w:sz w:val="22"/>
        </w:rPr>
        <w:t>American Economic Review</w:t>
      </w:r>
      <w:r w:rsidRPr="00091AC9">
        <w:rPr>
          <w:rFonts w:cs="Times New Roman"/>
          <w:noProof/>
          <w:sz w:val="22"/>
        </w:rPr>
        <w:t>, 88(4), 902-932.</w:t>
      </w:r>
      <w:bookmarkEnd w:id="5"/>
    </w:p>
    <w:p w:rsidR="00091AC9" w:rsidRPr="00091AC9" w:rsidRDefault="00091AC9" w:rsidP="00091AC9">
      <w:pPr>
        <w:ind w:left="284" w:hanging="284"/>
        <w:rPr>
          <w:rFonts w:cs="Times New Roman"/>
          <w:noProof/>
          <w:sz w:val="22"/>
        </w:rPr>
      </w:pPr>
      <w:bookmarkStart w:id="6" w:name="_ENREF_7"/>
      <w:r w:rsidRPr="00091AC9">
        <w:rPr>
          <w:rFonts w:cs="Times New Roman"/>
          <w:noProof/>
          <w:sz w:val="22"/>
        </w:rPr>
        <w:t xml:space="preserve">Bhattacherjee, A. (1998). Managerial influences on intraorganizational information technology use: A principal-agent model. </w:t>
      </w:r>
      <w:r w:rsidRPr="00091AC9">
        <w:rPr>
          <w:rFonts w:cs="Times New Roman"/>
          <w:i/>
          <w:noProof/>
          <w:sz w:val="22"/>
        </w:rPr>
        <w:t>Decision Sciences</w:t>
      </w:r>
      <w:r w:rsidRPr="00091AC9">
        <w:rPr>
          <w:rFonts w:cs="Times New Roman"/>
          <w:noProof/>
          <w:sz w:val="22"/>
        </w:rPr>
        <w:t>, 29(1), 139-162.</w:t>
      </w:r>
      <w:bookmarkEnd w:id="6"/>
    </w:p>
    <w:p w:rsidR="00091AC9" w:rsidRPr="00091AC9" w:rsidRDefault="00091AC9" w:rsidP="00091AC9">
      <w:pPr>
        <w:ind w:left="284" w:hanging="284"/>
        <w:rPr>
          <w:rFonts w:cs="Times New Roman"/>
          <w:noProof/>
          <w:sz w:val="22"/>
        </w:rPr>
      </w:pPr>
      <w:bookmarkStart w:id="7" w:name="_ENREF_8"/>
      <w:r w:rsidRPr="00091AC9">
        <w:rPr>
          <w:rFonts w:cs="Times New Roman"/>
          <w:noProof/>
          <w:sz w:val="22"/>
        </w:rPr>
        <w:t xml:space="preserve">Bloom, M., &amp; Milkovich, G. T. (1998). Relationship among risk, incentive pay, and organizational performance. </w:t>
      </w:r>
      <w:r w:rsidRPr="00091AC9">
        <w:rPr>
          <w:rFonts w:cs="Times New Roman"/>
          <w:i/>
          <w:noProof/>
          <w:sz w:val="22"/>
        </w:rPr>
        <w:t>Academy of Management Journal</w:t>
      </w:r>
      <w:r w:rsidRPr="00091AC9">
        <w:rPr>
          <w:rFonts w:cs="Times New Roman"/>
          <w:noProof/>
          <w:sz w:val="22"/>
        </w:rPr>
        <w:t>, 11(3), 283-297.</w:t>
      </w:r>
      <w:bookmarkEnd w:id="7"/>
    </w:p>
    <w:p w:rsidR="00091AC9" w:rsidRPr="00091AC9" w:rsidRDefault="00091AC9" w:rsidP="00091AC9">
      <w:pPr>
        <w:ind w:left="284" w:hanging="284"/>
        <w:rPr>
          <w:rFonts w:cs="Times New Roman"/>
          <w:noProof/>
          <w:sz w:val="22"/>
        </w:rPr>
      </w:pPr>
      <w:bookmarkStart w:id="8" w:name="_ENREF_9"/>
      <w:r w:rsidRPr="00091AC9">
        <w:rPr>
          <w:rFonts w:cs="Times New Roman"/>
          <w:noProof/>
          <w:sz w:val="22"/>
        </w:rPr>
        <w:t xml:space="preserve">Cardinal, L. B., Sitkin, S. B., &amp; Long, C. P. (2004). Balancing and rebalancing in the creation and evolution of organizational control. </w:t>
      </w:r>
      <w:r w:rsidRPr="00091AC9">
        <w:rPr>
          <w:rFonts w:cs="Times New Roman"/>
          <w:i/>
          <w:noProof/>
          <w:sz w:val="22"/>
        </w:rPr>
        <w:t>Organization Science</w:t>
      </w:r>
      <w:r w:rsidRPr="00091AC9">
        <w:rPr>
          <w:rFonts w:cs="Times New Roman"/>
          <w:noProof/>
          <w:sz w:val="22"/>
        </w:rPr>
        <w:t>, 15(4), 4011-431.</w:t>
      </w:r>
      <w:bookmarkEnd w:id="8"/>
    </w:p>
    <w:p w:rsidR="00091AC9" w:rsidRPr="00091AC9" w:rsidRDefault="00091AC9" w:rsidP="00091AC9">
      <w:pPr>
        <w:ind w:left="284" w:hanging="284"/>
        <w:rPr>
          <w:rFonts w:cs="Times New Roman"/>
          <w:noProof/>
          <w:sz w:val="22"/>
        </w:rPr>
      </w:pPr>
      <w:bookmarkStart w:id="9" w:name="_ENREF_10"/>
      <w:r w:rsidRPr="00091AC9">
        <w:rPr>
          <w:rFonts w:cs="Times New Roman"/>
          <w:noProof/>
          <w:sz w:val="22"/>
        </w:rPr>
        <w:t xml:space="preserve">Chen, Y., &amp; Bharadwaj, A. (2009). An empirical analysis of contract structure. </w:t>
      </w:r>
      <w:r w:rsidRPr="00091AC9">
        <w:rPr>
          <w:rFonts w:cs="Times New Roman"/>
          <w:i/>
          <w:noProof/>
          <w:sz w:val="22"/>
        </w:rPr>
        <w:t>Information Systems Research</w:t>
      </w:r>
      <w:r w:rsidRPr="00091AC9">
        <w:rPr>
          <w:rFonts w:cs="Times New Roman"/>
          <w:noProof/>
          <w:sz w:val="22"/>
        </w:rPr>
        <w:t>, 20(4), 484-506.</w:t>
      </w:r>
      <w:bookmarkEnd w:id="9"/>
    </w:p>
    <w:p w:rsidR="00091AC9" w:rsidRPr="00091AC9" w:rsidRDefault="00091AC9" w:rsidP="00091AC9">
      <w:pPr>
        <w:ind w:left="284" w:hanging="284"/>
        <w:rPr>
          <w:rFonts w:cs="Times New Roman"/>
          <w:noProof/>
          <w:sz w:val="22"/>
        </w:rPr>
      </w:pPr>
      <w:bookmarkStart w:id="10" w:name="_ENREF_11"/>
      <w:r w:rsidRPr="00091AC9">
        <w:rPr>
          <w:rFonts w:cs="Times New Roman"/>
          <w:noProof/>
          <w:sz w:val="22"/>
        </w:rPr>
        <w:t xml:space="preserve">Chesbrough, H. (2003). </w:t>
      </w:r>
      <w:r w:rsidRPr="00091AC9">
        <w:rPr>
          <w:rFonts w:cs="Times New Roman"/>
          <w:i/>
          <w:noProof/>
          <w:sz w:val="22"/>
        </w:rPr>
        <w:t>Open Innovation: The New Imperative for Creating and Profiting From Technology</w:t>
      </w:r>
      <w:r w:rsidRPr="00091AC9">
        <w:rPr>
          <w:rFonts w:cs="Times New Roman"/>
          <w:noProof/>
          <w:sz w:val="22"/>
        </w:rPr>
        <w:t>. Boston, MA: Harvard Business School Press.</w:t>
      </w:r>
      <w:bookmarkEnd w:id="10"/>
    </w:p>
    <w:p w:rsidR="00091AC9" w:rsidRPr="00091AC9" w:rsidRDefault="00091AC9" w:rsidP="00091AC9">
      <w:pPr>
        <w:ind w:left="284" w:hanging="284"/>
        <w:rPr>
          <w:rFonts w:cs="Times New Roman"/>
          <w:noProof/>
          <w:sz w:val="22"/>
        </w:rPr>
      </w:pPr>
      <w:bookmarkStart w:id="11" w:name="_ENREF_12"/>
      <w:r w:rsidRPr="00091AC9">
        <w:rPr>
          <w:rFonts w:cs="Times New Roman"/>
          <w:noProof/>
          <w:sz w:val="22"/>
        </w:rPr>
        <w:t xml:space="preserve">Chesbrough, H., Vanhaverbeke, W., &amp; West, J. (2006). </w:t>
      </w:r>
      <w:r w:rsidRPr="00091AC9">
        <w:rPr>
          <w:rFonts w:cs="Times New Roman"/>
          <w:i/>
          <w:noProof/>
          <w:sz w:val="22"/>
        </w:rPr>
        <w:t>Open Innovation: Researching a New Paradigm</w:t>
      </w:r>
      <w:r w:rsidRPr="00091AC9">
        <w:rPr>
          <w:rFonts w:cs="Times New Roman"/>
          <w:noProof/>
          <w:sz w:val="22"/>
        </w:rPr>
        <w:t>. Oxford: Oxford University Press.</w:t>
      </w:r>
      <w:bookmarkEnd w:id="11"/>
    </w:p>
    <w:p w:rsidR="00091AC9" w:rsidRPr="00091AC9" w:rsidRDefault="00091AC9" w:rsidP="00091AC9">
      <w:pPr>
        <w:ind w:left="284" w:hanging="284"/>
        <w:rPr>
          <w:rFonts w:cs="Times New Roman"/>
          <w:noProof/>
          <w:sz w:val="22"/>
        </w:rPr>
      </w:pPr>
      <w:bookmarkStart w:id="12" w:name="_ENREF_13"/>
      <w:r w:rsidRPr="00091AC9">
        <w:rPr>
          <w:rFonts w:cs="Times New Roman"/>
          <w:noProof/>
          <w:sz w:val="22"/>
        </w:rPr>
        <w:t xml:space="preserve">Cohen, J. A. (1960). A coefficient of agreement for nominal scales. </w:t>
      </w:r>
      <w:r w:rsidRPr="00091AC9">
        <w:rPr>
          <w:rFonts w:cs="Times New Roman"/>
          <w:i/>
          <w:noProof/>
          <w:sz w:val="22"/>
        </w:rPr>
        <w:t>Educational and Psychological Measurement</w:t>
      </w:r>
      <w:r w:rsidRPr="00091AC9">
        <w:rPr>
          <w:rFonts w:cs="Times New Roman"/>
          <w:noProof/>
          <w:sz w:val="22"/>
        </w:rPr>
        <w:t>, 20(1), 37-46.</w:t>
      </w:r>
      <w:bookmarkEnd w:id="12"/>
    </w:p>
    <w:p w:rsidR="00091AC9" w:rsidRPr="00091AC9" w:rsidRDefault="00091AC9" w:rsidP="00091AC9">
      <w:pPr>
        <w:ind w:left="284" w:hanging="284"/>
        <w:rPr>
          <w:rFonts w:cs="Times New Roman"/>
          <w:noProof/>
          <w:sz w:val="22"/>
        </w:rPr>
      </w:pPr>
      <w:bookmarkStart w:id="13" w:name="_ENREF_14"/>
      <w:r w:rsidRPr="00091AC9">
        <w:rPr>
          <w:rFonts w:cs="Times New Roman"/>
          <w:noProof/>
          <w:sz w:val="22"/>
        </w:rPr>
        <w:t xml:space="preserve">Crocker, K. J., &amp; Reynolds, K. (1993). The efficiency of incomplete contracts: An empirical analysis of air force engine procurement. </w:t>
      </w:r>
      <w:r w:rsidRPr="00091AC9">
        <w:rPr>
          <w:rFonts w:cs="Times New Roman"/>
          <w:i/>
          <w:noProof/>
          <w:sz w:val="22"/>
        </w:rPr>
        <w:t>The RAND Journal of Economics</w:t>
      </w:r>
      <w:r w:rsidRPr="00091AC9">
        <w:rPr>
          <w:rFonts w:cs="Times New Roman"/>
          <w:noProof/>
          <w:sz w:val="22"/>
        </w:rPr>
        <w:t>, 24(1), 126-146.</w:t>
      </w:r>
      <w:bookmarkEnd w:id="13"/>
    </w:p>
    <w:p w:rsidR="00091AC9" w:rsidRPr="00091AC9" w:rsidRDefault="00091AC9" w:rsidP="00091AC9">
      <w:pPr>
        <w:ind w:left="284" w:hanging="284"/>
        <w:rPr>
          <w:rFonts w:cs="Times New Roman"/>
          <w:noProof/>
          <w:sz w:val="22"/>
        </w:rPr>
      </w:pPr>
      <w:bookmarkStart w:id="14" w:name="_ENREF_15"/>
      <w:r w:rsidRPr="00091AC9">
        <w:rPr>
          <w:rFonts w:cs="Times New Roman"/>
          <w:noProof/>
          <w:sz w:val="22"/>
        </w:rPr>
        <w:t xml:space="preserve">Datta, P. P., &amp; Rajkumar, R. (2011). Operations Strategy for the Effective Delivery of Integrated Industrial Product-Service Offerings Two Exploratory Defence Industry Case Studies. </w:t>
      </w:r>
      <w:r w:rsidRPr="00091AC9">
        <w:rPr>
          <w:rFonts w:cs="Times New Roman"/>
          <w:i/>
          <w:noProof/>
          <w:sz w:val="22"/>
        </w:rPr>
        <w:t>International Journal of Operations &amp; Production Management</w:t>
      </w:r>
      <w:r w:rsidRPr="00091AC9">
        <w:rPr>
          <w:rFonts w:cs="Times New Roman"/>
          <w:noProof/>
          <w:sz w:val="22"/>
        </w:rPr>
        <w:t>, 31(5), 579-603.</w:t>
      </w:r>
      <w:bookmarkEnd w:id="14"/>
    </w:p>
    <w:p w:rsidR="00091AC9" w:rsidRPr="00091AC9" w:rsidRDefault="00091AC9" w:rsidP="00091AC9">
      <w:pPr>
        <w:ind w:left="284" w:hanging="284"/>
        <w:rPr>
          <w:rFonts w:cs="Times New Roman"/>
          <w:noProof/>
          <w:sz w:val="22"/>
        </w:rPr>
      </w:pPr>
      <w:bookmarkStart w:id="15" w:name="_ENREF_16"/>
      <w:r w:rsidRPr="00091AC9">
        <w:rPr>
          <w:rFonts w:cs="Times New Roman"/>
          <w:noProof/>
          <w:sz w:val="22"/>
        </w:rPr>
        <w:t xml:space="preserve">Deeds, D. L., &amp; Rothaermel, F. T. (2003). Honeymoons and liabilities: The relationship between age and performance in research and development alliances. </w:t>
      </w:r>
      <w:r w:rsidRPr="00091AC9">
        <w:rPr>
          <w:rFonts w:cs="Times New Roman"/>
          <w:i/>
          <w:noProof/>
          <w:sz w:val="22"/>
        </w:rPr>
        <w:t>Journal of Product Innovation Management</w:t>
      </w:r>
      <w:r w:rsidRPr="00091AC9">
        <w:rPr>
          <w:rFonts w:cs="Times New Roman"/>
          <w:noProof/>
          <w:sz w:val="22"/>
        </w:rPr>
        <w:t>, 20(6), 468-485.</w:t>
      </w:r>
      <w:bookmarkEnd w:id="15"/>
    </w:p>
    <w:p w:rsidR="00091AC9" w:rsidRPr="00091AC9" w:rsidRDefault="00091AC9" w:rsidP="00091AC9">
      <w:pPr>
        <w:ind w:left="284" w:hanging="284"/>
        <w:rPr>
          <w:rFonts w:cs="Times New Roman"/>
          <w:noProof/>
          <w:sz w:val="22"/>
        </w:rPr>
      </w:pPr>
      <w:bookmarkStart w:id="16" w:name="_ENREF_17"/>
      <w:r w:rsidRPr="00091AC9">
        <w:rPr>
          <w:rFonts w:cs="Times New Roman"/>
          <w:noProof/>
          <w:sz w:val="22"/>
        </w:rPr>
        <w:t xml:space="preserve">Devers, C. E., Cannella, A. A., Reilly, G. P., &amp; Yoder, M. E. (2007). Executive compensation: A multidisciplinary review of recent development. </w:t>
      </w:r>
      <w:r w:rsidRPr="00091AC9">
        <w:rPr>
          <w:rFonts w:cs="Times New Roman"/>
          <w:i/>
          <w:noProof/>
          <w:sz w:val="22"/>
        </w:rPr>
        <w:t>Journal of Management</w:t>
      </w:r>
      <w:r w:rsidRPr="00091AC9">
        <w:rPr>
          <w:rFonts w:cs="Times New Roman"/>
          <w:noProof/>
          <w:sz w:val="22"/>
        </w:rPr>
        <w:t>, 33(6), 1016-1072.</w:t>
      </w:r>
      <w:bookmarkEnd w:id="16"/>
    </w:p>
    <w:p w:rsidR="00091AC9" w:rsidRPr="00091AC9" w:rsidRDefault="00091AC9" w:rsidP="00091AC9">
      <w:pPr>
        <w:ind w:left="284" w:hanging="284"/>
        <w:rPr>
          <w:rFonts w:cs="Times New Roman"/>
          <w:noProof/>
          <w:sz w:val="22"/>
        </w:rPr>
      </w:pPr>
      <w:bookmarkStart w:id="17" w:name="_ENREF_19"/>
      <w:r w:rsidRPr="00091AC9">
        <w:rPr>
          <w:rFonts w:cs="Times New Roman"/>
          <w:noProof/>
          <w:sz w:val="22"/>
        </w:rPr>
        <w:lastRenderedPageBreak/>
        <w:t xml:space="preserve">Dyer, W. G., &amp; Wilkins, A. L. (1991). Better stories, not better constructs, to generate better theory: a rejoinder to Eisenhardt. </w:t>
      </w:r>
      <w:r w:rsidRPr="00091AC9">
        <w:rPr>
          <w:rFonts w:cs="Times New Roman"/>
          <w:i/>
          <w:noProof/>
          <w:sz w:val="22"/>
        </w:rPr>
        <w:t>Academy of Management Review</w:t>
      </w:r>
      <w:r w:rsidRPr="00091AC9">
        <w:rPr>
          <w:rFonts w:cs="Times New Roman"/>
          <w:noProof/>
          <w:sz w:val="22"/>
        </w:rPr>
        <w:t>, 16(3), 613-619.</w:t>
      </w:r>
      <w:bookmarkEnd w:id="17"/>
    </w:p>
    <w:p w:rsidR="00091AC9" w:rsidRPr="00091AC9" w:rsidRDefault="00091AC9" w:rsidP="00091AC9">
      <w:pPr>
        <w:ind w:left="284" w:hanging="284"/>
        <w:rPr>
          <w:rFonts w:cs="Times New Roman"/>
          <w:noProof/>
          <w:sz w:val="22"/>
        </w:rPr>
      </w:pPr>
      <w:bookmarkStart w:id="18" w:name="_ENREF_20"/>
      <w:r w:rsidRPr="00091AC9">
        <w:rPr>
          <w:rFonts w:cs="Times New Roman"/>
          <w:noProof/>
          <w:sz w:val="22"/>
        </w:rPr>
        <w:t xml:space="preserve">Eisenhardt, K. M. (1989a). Agency Theory: An Assessment And Review. </w:t>
      </w:r>
      <w:r w:rsidRPr="00091AC9">
        <w:rPr>
          <w:rFonts w:cs="Times New Roman"/>
          <w:i/>
          <w:noProof/>
          <w:sz w:val="22"/>
        </w:rPr>
        <w:t>Academy of Management. The Academy of Management Review</w:t>
      </w:r>
      <w:r w:rsidRPr="00091AC9">
        <w:rPr>
          <w:rFonts w:cs="Times New Roman"/>
          <w:noProof/>
          <w:sz w:val="22"/>
        </w:rPr>
        <w:t>, 14(1), 57-74.</w:t>
      </w:r>
      <w:bookmarkEnd w:id="18"/>
    </w:p>
    <w:p w:rsidR="00091AC9" w:rsidRPr="00091AC9" w:rsidRDefault="00091AC9" w:rsidP="00091AC9">
      <w:pPr>
        <w:ind w:left="284" w:hanging="284"/>
        <w:rPr>
          <w:rFonts w:cs="Times New Roman"/>
          <w:noProof/>
          <w:sz w:val="22"/>
        </w:rPr>
      </w:pPr>
      <w:bookmarkStart w:id="19" w:name="_ENREF_21"/>
      <w:r w:rsidRPr="00091AC9">
        <w:rPr>
          <w:rFonts w:cs="Times New Roman"/>
          <w:noProof/>
          <w:sz w:val="22"/>
        </w:rPr>
        <w:t xml:space="preserve">Eisenhardt, K. M. (1989b). Building Theories From Case Study Research. </w:t>
      </w:r>
      <w:r w:rsidRPr="00091AC9">
        <w:rPr>
          <w:rFonts w:cs="Times New Roman"/>
          <w:i/>
          <w:noProof/>
          <w:sz w:val="22"/>
        </w:rPr>
        <w:t>Academy of Management. The Academy of Management Review</w:t>
      </w:r>
      <w:r w:rsidRPr="00091AC9">
        <w:rPr>
          <w:rFonts w:cs="Times New Roman"/>
          <w:noProof/>
          <w:sz w:val="22"/>
        </w:rPr>
        <w:t>, 14(4), 532-550.</w:t>
      </w:r>
      <w:bookmarkEnd w:id="19"/>
    </w:p>
    <w:p w:rsidR="00091AC9" w:rsidRPr="00091AC9" w:rsidRDefault="00091AC9" w:rsidP="00091AC9">
      <w:pPr>
        <w:ind w:left="284" w:hanging="284"/>
        <w:rPr>
          <w:rFonts w:cs="Times New Roman"/>
          <w:noProof/>
          <w:sz w:val="22"/>
        </w:rPr>
      </w:pPr>
      <w:bookmarkStart w:id="20" w:name="_ENREF_23"/>
      <w:r w:rsidRPr="00091AC9">
        <w:rPr>
          <w:rFonts w:cs="Times New Roman"/>
          <w:noProof/>
          <w:sz w:val="22"/>
        </w:rPr>
        <w:t xml:space="preserve">Ettlie, J. E. (1983). Organisational policy and innovation among suppliers to the food processing sector. </w:t>
      </w:r>
      <w:r w:rsidRPr="00091AC9">
        <w:rPr>
          <w:rFonts w:cs="Times New Roman"/>
          <w:i/>
          <w:noProof/>
          <w:sz w:val="22"/>
        </w:rPr>
        <w:t>Academy of Management Journal</w:t>
      </w:r>
      <w:r w:rsidRPr="00091AC9">
        <w:rPr>
          <w:rFonts w:cs="Times New Roman"/>
          <w:noProof/>
          <w:sz w:val="22"/>
        </w:rPr>
        <w:t>, 26(1), 27-44.</w:t>
      </w:r>
      <w:bookmarkEnd w:id="20"/>
    </w:p>
    <w:p w:rsidR="00091AC9" w:rsidRPr="00091AC9" w:rsidRDefault="00091AC9" w:rsidP="00091AC9">
      <w:pPr>
        <w:ind w:left="284" w:hanging="284"/>
        <w:rPr>
          <w:rFonts w:cs="Times New Roman"/>
          <w:noProof/>
          <w:sz w:val="22"/>
        </w:rPr>
      </w:pPr>
      <w:bookmarkStart w:id="21" w:name="_ENREF_24"/>
      <w:r w:rsidRPr="00091AC9">
        <w:rPr>
          <w:rFonts w:cs="Times New Roman"/>
          <w:noProof/>
          <w:sz w:val="22"/>
        </w:rPr>
        <w:t xml:space="preserve">Faems, D., Janssens, M., Madhok, A., &amp; Van Looy, B. (2008). Toward an integrative perspective on alliance governance: Connecting contract design, trust dynamics, and contract application. </w:t>
      </w:r>
      <w:r w:rsidRPr="00091AC9">
        <w:rPr>
          <w:rFonts w:cs="Times New Roman"/>
          <w:i/>
          <w:noProof/>
          <w:sz w:val="22"/>
        </w:rPr>
        <w:t>Academy of Management Journal</w:t>
      </w:r>
      <w:r w:rsidRPr="00091AC9">
        <w:rPr>
          <w:rFonts w:cs="Times New Roman"/>
          <w:noProof/>
          <w:sz w:val="22"/>
        </w:rPr>
        <w:t>, 51(6), 1053-1076.</w:t>
      </w:r>
    </w:p>
    <w:p w:rsidR="00091AC9" w:rsidRPr="00091AC9" w:rsidRDefault="00091AC9" w:rsidP="00091AC9">
      <w:pPr>
        <w:ind w:left="284" w:hanging="284"/>
        <w:rPr>
          <w:rFonts w:cs="Times New Roman"/>
          <w:noProof/>
          <w:sz w:val="22"/>
        </w:rPr>
      </w:pPr>
      <w:bookmarkStart w:id="22" w:name="_ENREF_25"/>
      <w:bookmarkEnd w:id="21"/>
      <w:r w:rsidRPr="00091AC9">
        <w:rPr>
          <w:rFonts w:cs="Times New Roman"/>
          <w:noProof/>
          <w:sz w:val="22"/>
        </w:rPr>
        <w:t xml:space="preserve">Faems, D., Van Looy, B., &amp; Debackere, K. (2005). Interorganizational collabotion and innovation: Toward a portfolio approach. </w:t>
      </w:r>
      <w:r w:rsidRPr="00091AC9">
        <w:rPr>
          <w:rFonts w:cs="Times New Roman"/>
          <w:i/>
          <w:noProof/>
          <w:sz w:val="22"/>
        </w:rPr>
        <w:t>TheJournal of Product Innovation</w:t>
      </w:r>
      <w:r w:rsidRPr="00091AC9">
        <w:rPr>
          <w:rFonts w:cs="Times New Roman"/>
          <w:noProof/>
          <w:sz w:val="22"/>
        </w:rPr>
        <w:t>, 22(2), 238-250.</w:t>
      </w:r>
      <w:bookmarkEnd w:id="22"/>
    </w:p>
    <w:p w:rsidR="00091AC9" w:rsidRPr="00091AC9" w:rsidRDefault="00091AC9" w:rsidP="00091AC9">
      <w:pPr>
        <w:ind w:left="284" w:hanging="284"/>
        <w:rPr>
          <w:rFonts w:cs="Times New Roman"/>
          <w:noProof/>
          <w:sz w:val="22"/>
        </w:rPr>
      </w:pPr>
      <w:bookmarkStart w:id="23" w:name="_ENREF_27"/>
      <w:r w:rsidRPr="00091AC9">
        <w:rPr>
          <w:rFonts w:cs="Times New Roman"/>
          <w:noProof/>
          <w:sz w:val="22"/>
        </w:rPr>
        <w:t xml:space="preserve">Frynas, J. G., Mellahi, K., &amp; Pigman, G. A. (2006). First mover advantages in international business and firm-specific political resources. </w:t>
      </w:r>
      <w:r w:rsidRPr="00091AC9">
        <w:rPr>
          <w:rFonts w:cs="Times New Roman"/>
          <w:i/>
          <w:noProof/>
          <w:sz w:val="22"/>
        </w:rPr>
        <w:t>Strategic Management Journal</w:t>
      </w:r>
      <w:r w:rsidRPr="00091AC9">
        <w:rPr>
          <w:rFonts w:cs="Times New Roman"/>
          <w:noProof/>
          <w:sz w:val="22"/>
        </w:rPr>
        <w:t>, 27(4), 321-345.</w:t>
      </w:r>
      <w:bookmarkEnd w:id="23"/>
    </w:p>
    <w:p w:rsidR="00091AC9" w:rsidRPr="00091AC9" w:rsidRDefault="00091AC9" w:rsidP="00091AC9">
      <w:pPr>
        <w:ind w:left="284" w:hanging="284"/>
        <w:rPr>
          <w:rFonts w:cs="Times New Roman"/>
          <w:noProof/>
          <w:sz w:val="22"/>
        </w:rPr>
      </w:pPr>
      <w:bookmarkStart w:id="24" w:name="_ENREF_28"/>
      <w:r w:rsidRPr="00091AC9">
        <w:rPr>
          <w:rFonts w:cs="Times New Roman"/>
          <w:noProof/>
          <w:sz w:val="22"/>
        </w:rPr>
        <w:t xml:space="preserve">Gallouj, F., &amp; Weinstein, O. (1997). Innovation in services. </w:t>
      </w:r>
      <w:r w:rsidRPr="00091AC9">
        <w:rPr>
          <w:rFonts w:cs="Times New Roman"/>
          <w:i/>
          <w:noProof/>
          <w:sz w:val="22"/>
        </w:rPr>
        <w:t>Research Policy</w:t>
      </w:r>
      <w:r w:rsidRPr="00091AC9">
        <w:rPr>
          <w:rFonts w:cs="Times New Roman"/>
          <w:noProof/>
          <w:sz w:val="22"/>
        </w:rPr>
        <w:t>, 26(4-5), 537-556.</w:t>
      </w:r>
      <w:bookmarkEnd w:id="24"/>
    </w:p>
    <w:p w:rsidR="00091AC9" w:rsidRPr="00091AC9" w:rsidRDefault="00091AC9" w:rsidP="00091AC9">
      <w:pPr>
        <w:ind w:left="284" w:hanging="284"/>
        <w:rPr>
          <w:rFonts w:cs="Times New Roman"/>
          <w:noProof/>
          <w:sz w:val="22"/>
        </w:rPr>
      </w:pPr>
      <w:bookmarkStart w:id="25" w:name="_ENREF_29"/>
      <w:r w:rsidRPr="00091AC9">
        <w:rPr>
          <w:rFonts w:cs="Times New Roman"/>
          <w:noProof/>
          <w:sz w:val="22"/>
        </w:rPr>
        <w:t xml:space="preserve">Gates, L. B., Klein, S. W., Akabas, S. H., Myers, R., Schwager, M., &amp; Kaelin-Kee, J. (2004). Performance based contracting: Turning vocational policy into jobs. </w:t>
      </w:r>
      <w:r w:rsidRPr="00091AC9">
        <w:rPr>
          <w:rFonts w:cs="Times New Roman"/>
          <w:i/>
          <w:noProof/>
          <w:sz w:val="22"/>
        </w:rPr>
        <w:t>Administration and Policy in Mental Health</w:t>
      </w:r>
      <w:r w:rsidRPr="00091AC9">
        <w:rPr>
          <w:rFonts w:cs="Times New Roman"/>
          <w:noProof/>
          <w:sz w:val="22"/>
        </w:rPr>
        <w:t>, 31(3), 219-240.</w:t>
      </w:r>
      <w:bookmarkEnd w:id="25"/>
    </w:p>
    <w:p w:rsidR="00091AC9" w:rsidRPr="00091AC9" w:rsidRDefault="00091AC9" w:rsidP="00091AC9">
      <w:pPr>
        <w:ind w:left="284" w:hanging="284"/>
        <w:rPr>
          <w:rFonts w:cs="Times New Roman"/>
          <w:noProof/>
          <w:sz w:val="22"/>
        </w:rPr>
      </w:pPr>
      <w:bookmarkStart w:id="26" w:name="_ENREF_30"/>
      <w:r w:rsidRPr="00091AC9">
        <w:rPr>
          <w:rFonts w:cs="Times New Roman"/>
          <w:noProof/>
          <w:sz w:val="22"/>
        </w:rPr>
        <w:t xml:space="preserve">Ghosh, D., &amp; Ray, M. R. (1997). Risk, ambiguity, and decision choice: Some additional evidence. </w:t>
      </w:r>
      <w:r w:rsidRPr="00091AC9">
        <w:rPr>
          <w:rFonts w:cs="Times New Roman"/>
          <w:i/>
          <w:noProof/>
          <w:sz w:val="22"/>
        </w:rPr>
        <w:t>Decision Sciences</w:t>
      </w:r>
      <w:r w:rsidRPr="00091AC9">
        <w:rPr>
          <w:rFonts w:cs="Times New Roman"/>
          <w:noProof/>
          <w:sz w:val="22"/>
        </w:rPr>
        <w:t>, 28(1), 81-104.</w:t>
      </w:r>
      <w:bookmarkEnd w:id="26"/>
    </w:p>
    <w:p w:rsidR="00091AC9" w:rsidRPr="00091AC9" w:rsidRDefault="00091AC9" w:rsidP="00091AC9">
      <w:pPr>
        <w:ind w:left="284" w:hanging="284"/>
        <w:rPr>
          <w:rFonts w:cs="Times New Roman"/>
          <w:noProof/>
          <w:sz w:val="22"/>
        </w:rPr>
      </w:pPr>
      <w:bookmarkStart w:id="27" w:name="_ENREF_31"/>
      <w:r w:rsidRPr="00091AC9">
        <w:rPr>
          <w:rFonts w:cs="Times New Roman"/>
          <w:noProof/>
          <w:sz w:val="22"/>
        </w:rPr>
        <w:t xml:space="preserve">Gibbert, M., Ruigrok, W., &amp; Wicki, B. (2008). What passes as a rigorous case study? </w:t>
      </w:r>
      <w:r w:rsidRPr="00091AC9">
        <w:rPr>
          <w:rFonts w:cs="Times New Roman"/>
          <w:i/>
          <w:noProof/>
          <w:sz w:val="22"/>
        </w:rPr>
        <w:t>Strategic Management Journal</w:t>
      </w:r>
      <w:r w:rsidRPr="00091AC9">
        <w:rPr>
          <w:rFonts w:cs="Times New Roman"/>
          <w:noProof/>
          <w:sz w:val="22"/>
        </w:rPr>
        <w:t>, 29(13), 1465-1474.</w:t>
      </w:r>
      <w:bookmarkEnd w:id="27"/>
    </w:p>
    <w:p w:rsidR="00091AC9" w:rsidRPr="00091AC9" w:rsidRDefault="00091AC9" w:rsidP="00091AC9">
      <w:pPr>
        <w:ind w:left="284" w:hanging="284"/>
        <w:rPr>
          <w:rFonts w:cs="Times New Roman"/>
          <w:noProof/>
          <w:sz w:val="22"/>
        </w:rPr>
      </w:pPr>
      <w:bookmarkStart w:id="28" w:name="_ENREF_32"/>
      <w:r w:rsidRPr="00091AC9">
        <w:rPr>
          <w:rFonts w:cs="Times New Roman"/>
          <w:noProof/>
          <w:sz w:val="22"/>
        </w:rPr>
        <w:t xml:space="preserve">Gopal, A., &amp; Koka, B. R. (2010). The Role of Contracts on Quality and Returns to Quality in Offshore Software Development Outsourcing. </w:t>
      </w:r>
      <w:r w:rsidRPr="00091AC9">
        <w:rPr>
          <w:rFonts w:cs="Times New Roman"/>
          <w:i/>
          <w:noProof/>
          <w:sz w:val="22"/>
        </w:rPr>
        <w:t>Decision Sciences</w:t>
      </w:r>
      <w:r w:rsidRPr="00091AC9">
        <w:rPr>
          <w:rFonts w:cs="Times New Roman"/>
          <w:noProof/>
          <w:sz w:val="22"/>
        </w:rPr>
        <w:t>, 41(3), 491-516.</w:t>
      </w:r>
      <w:bookmarkEnd w:id="28"/>
    </w:p>
    <w:p w:rsidR="00091AC9" w:rsidRPr="00091AC9" w:rsidRDefault="00091AC9" w:rsidP="00091AC9">
      <w:pPr>
        <w:ind w:left="284" w:hanging="284"/>
        <w:rPr>
          <w:rFonts w:cs="Times New Roman"/>
          <w:noProof/>
          <w:sz w:val="22"/>
        </w:rPr>
      </w:pPr>
      <w:bookmarkStart w:id="29" w:name="_ENREF_33"/>
      <w:r w:rsidRPr="00091AC9">
        <w:rPr>
          <w:rFonts w:cs="Times New Roman"/>
          <w:noProof/>
          <w:sz w:val="22"/>
        </w:rPr>
        <w:t xml:space="preserve">Gruneberg, S., Hughes, W., &amp; Ancell, D. (2007). Risk under performance-based contracting in the UK construction sector. </w:t>
      </w:r>
      <w:r w:rsidRPr="00091AC9">
        <w:rPr>
          <w:rFonts w:cs="Times New Roman"/>
          <w:i/>
          <w:noProof/>
          <w:sz w:val="22"/>
        </w:rPr>
        <w:t>Construction Management and Economcis</w:t>
      </w:r>
      <w:r w:rsidRPr="00091AC9">
        <w:rPr>
          <w:rFonts w:cs="Times New Roman"/>
          <w:noProof/>
          <w:sz w:val="22"/>
        </w:rPr>
        <w:t>, 25(7), 691-699.</w:t>
      </w:r>
      <w:bookmarkEnd w:id="29"/>
    </w:p>
    <w:p w:rsidR="00091AC9" w:rsidRPr="00091AC9" w:rsidRDefault="00091AC9" w:rsidP="00091AC9">
      <w:pPr>
        <w:ind w:left="284" w:hanging="284"/>
        <w:rPr>
          <w:rFonts w:cs="Times New Roman"/>
          <w:noProof/>
          <w:sz w:val="22"/>
        </w:rPr>
      </w:pPr>
      <w:bookmarkStart w:id="30" w:name="_ENREF_35"/>
      <w:r w:rsidRPr="00091AC9">
        <w:rPr>
          <w:rFonts w:cs="Times New Roman"/>
          <w:noProof/>
          <w:sz w:val="22"/>
        </w:rPr>
        <w:t xml:space="preserve">Hagedoorn, J. (2002). Inter-firm R&amp;D partnerships: An overview of major trends and patterns since 1960. </w:t>
      </w:r>
      <w:r w:rsidRPr="00091AC9">
        <w:rPr>
          <w:rFonts w:cs="Times New Roman"/>
          <w:i/>
          <w:noProof/>
          <w:sz w:val="22"/>
        </w:rPr>
        <w:t>Research Policy</w:t>
      </w:r>
      <w:r w:rsidRPr="00091AC9">
        <w:rPr>
          <w:rFonts w:cs="Times New Roman"/>
          <w:noProof/>
          <w:sz w:val="22"/>
        </w:rPr>
        <w:t>, 31(4), 477-492.</w:t>
      </w:r>
      <w:bookmarkEnd w:id="30"/>
    </w:p>
    <w:p w:rsidR="00091AC9" w:rsidRPr="00091AC9" w:rsidRDefault="00091AC9" w:rsidP="00091AC9">
      <w:pPr>
        <w:ind w:left="284" w:hanging="284"/>
        <w:rPr>
          <w:rFonts w:cs="Times New Roman"/>
          <w:noProof/>
          <w:sz w:val="22"/>
        </w:rPr>
      </w:pPr>
      <w:bookmarkStart w:id="31" w:name="_ENREF_36"/>
      <w:r w:rsidRPr="00091AC9">
        <w:rPr>
          <w:rFonts w:cs="Times New Roman"/>
          <w:noProof/>
          <w:sz w:val="22"/>
        </w:rPr>
        <w:t xml:space="preserve">Hertog, P. (2000). Knowledge-intensive business service as co-producer of innovation. </w:t>
      </w:r>
      <w:r w:rsidRPr="00091AC9">
        <w:rPr>
          <w:rFonts w:cs="Times New Roman"/>
          <w:i/>
          <w:noProof/>
          <w:sz w:val="22"/>
        </w:rPr>
        <w:t>International Journal of Innovation Management</w:t>
      </w:r>
      <w:r w:rsidRPr="00091AC9">
        <w:rPr>
          <w:rFonts w:cs="Times New Roman"/>
          <w:noProof/>
          <w:sz w:val="22"/>
        </w:rPr>
        <w:t>, 4(4), 491-528.</w:t>
      </w:r>
      <w:bookmarkEnd w:id="31"/>
    </w:p>
    <w:p w:rsidR="00091AC9" w:rsidRPr="00091AC9" w:rsidRDefault="00091AC9" w:rsidP="00091AC9">
      <w:pPr>
        <w:ind w:left="284" w:hanging="284"/>
        <w:rPr>
          <w:rFonts w:cs="Times New Roman"/>
          <w:noProof/>
          <w:sz w:val="22"/>
        </w:rPr>
      </w:pPr>
      <w:bookmarkStart w:id="32" w:name="_ENREF_38"/>
      <w:r w:rsidRPr="00091AC9">
        <w:rPr>
          <w:rFonts w:cs="Times New Roman"/>
          <w:noProof/>
          <w:sz w:val="22"/>
        </w:rPr>
        <w:t xml:space="preserve">Huston, L., &amp; Sakkab, N. (2006). Connect and Develop: Inside Proctor &amp; Gamble's New Model for Innovation. </w:t>
      </w:r>
      <w:r w:rsidRPr="00091AC9">
        <w:rPr>
          <w:rFonts w:cs="Times New Roman"/>
          <w:i/>
          <w:noProof/>
          <w:sz w:val="22"/>
        </w:rPr>
        <w:t>Harvard Business Review</w:t>
      </w:r>
      <w:r w:rsidRPr="00091AC9">
        <w:rPr>
          <w:rFonts w:cs="Times New Roman"/>
          <w:noProof/>
          <w:sz w:val="22"/>
        </w:rPr>
        <w:t>, 84(3), 58-66.</w:t>
      </w:r>
      <w:bookmarkEnd w:id="32"/>
    </w:p>
    <w:p w:rsidR="00091AC9" w:rsidRPr="00091AC9" w:rsidRDefault="00091AC9" w:rsidP="00091AC9">
      <w:pPr>
        <w:ind w:left="284" w:hanging="284"/>
        <w:rPr>
          <w:rFonts w:cs="Times New Roman"/>
          <w:noProof/>
          <w:sz w:val="22"/>
        </w:rPr>
      </w:pPr>
      <w:bookmarkStart w:id="33" w:name="_ENREF_39"/>
      <w:r w:rsidRPr="00091AC9">
        <w:rPr>
          <w:rFonts w:cs="Times New Roman"/>
          <w:noProof/>
          <w:sz w:val="22"/>
        </w:rPr>
        <w:t xml:space="preserve">Hypko, P., Tilebein, M., &amp; Gleich, R. (2010). Clarifying the concept of performance-based contracting in manufacturing industries. </w:t>
      </w:r>
      <w:r w:rsidRPr="00091AC9">
        <w:rPr>
          <w:rFonts w:cs="Times New Roman"/>
          <w:i/>
          <w:noProof/>
          <w:sz w:val="22"/>
        </w:rPr>
        <w:t>Journal of Service Management</w:t>
      </w:r>
      <w:r w:rsidRPr="00091AC9">
        <w:rPr>
          <w:rFonts w:cs="Times New Roman"/>
          <w:noProof/>
          <w:sz w:val="22"/>
        </w:rPr>
        <w:t>, 21(5), 625-655.</w:t>
      </w:r>
      <w:bookmarkEnd w:id="33"/>
    </w:p>
    <w:p w:rsidR="00091AC9" w:rsidRPr="00091AC9" w:rsidRDefault="00091AC9" w:rsidP="00091AC9">
      <w:pPr>
        <w:ind w:left="284" w:hanging="284"/>
        <w:rPr>
          <w:rFonts w:cs="Times New Roman"/>
          <w:noProof/>
          <w:sz w:val="22"/>
        </w:rPr>
      </w:pPr>
      <w:bookmarkStart w:id="34" w:name="_ENREF_40"/>
      <w:r w:rsidRPr="00091AC9">
        <w:rPr>
          <w:rFonts w:cs="Times New Roman"/>
          <w:noProof/>
          <w:sz w:val="22"/>
        </w:rPr>
        <w:t xml:space="preserve">Im, G., &amp; Rai, A. (2008). Knowledge Sharing Ambidexterity in Long-Term Interorganizational Relationships. </w:t>
      </w:r>
      <w:r w:rsidRPr="00091AC9">
        <w:rPr>
          <w:rFonts w:cs="Times New Roman"/>
          <w:i/>
          <w:noProof/>
          <w:sz w:val="22"/>
        </w:rPr>
        <w:t>Management Science</w:t>
      </w:r>
      <w:r w:rsidRPr="00091AC9">
        <w:rPr>
          <w:rFonts w:cs="Times New Roman"/>
          <w:noProof/>
          <w:sz w:val="22"/>
        </w:rPr>
        <w:t>, 54(7), 1281-1296.</w:t>
      </w:r>
      <w:bookmarkEnd w:id="34"/>
    </w:p>
    <w:p w:rsidR="00091AC9" w:rsidRPr="00091AC9" w:rsidRDefault="00091AC9" w:rsidP="00091AC9">
      <w:pPr>
        <w:ind w:left="284" w:hanging="284"/>
        <w:rPr>
          <w:rFonts w:cs="Times New Roman"/>
          <w:noProof/>
          <w:sz w:val="22"/>
        </w:rPr>
      </w:pPr>
      <w:bookmarkStart w:id="35" w:name="_ENREF_41"/>
      <w:r w:rsidRPr="00091AC9">
        <w:rPr>
          <w:rFonts w:cs="Times New Roman"/>
          <w:noProof/>
          <w:sz w:val="22"/>
        </w:rPr>
        <w:t>Joh</w:t>
      </w:r>
      <w:r w:rsidR="009B0A28">
        <w:rPr>
          <w:rFonts w:cs="Times New Roman"/>
          <w:noProof/>
          <w:sz w:val="22"/>
        </w:rPr>
        <w:t xml:space="preserve">nson, W. H. A., &amp; Medcof, J. W. </w:t>
      </w:r>
      <w:r w:rsidRPr="00091AC9">
        <w:rPr>
          <w:rFonts w:cs="Times New Roman"/>
          <w:noProof/>
          <w:sz w:val="22"/>
        </w:rPr>
        <w:t>(2007). Motivating proactive subsidiary innovation:Agent-based theory and soci</w:t>
      </w:r>
      <w:r w:rsidR="009B0A28">
        <w:rPr>
          <w:rFonts w:cs="Times New Roman"/>
          <w:noProof/>
          <w:sz w:val="22"/>
        </w:rPr>
        <w:t xml:space="preserve">alization models in global R&amp;D. </w:t>
      </w:r>
      <w:r w:rsidRPr="00091AC9">
        <w:rPr>
          <w:rFonts w:cs="Times New Roman"/>
          <w:i/>
          <w:noProof/>
          <w:sz w:val="22"/>
        </w:rPr>
        <w:t>Journal of International Management</w:t>
      </w:r>
      <w:r w:rsidR="009B0A28">
        <w:rPr>
          <w:rFonts w:cs="Times New Roman"/>
          <w:i/>
          <w:noProof/>
          <w:sz w:val="22"/>
        </w:rPr>
        <w:t>,13</w:t>
      </w:r>
      <w:r w:rsidRPr="00091AC9">
        <w:rPr>
          <w:rFonts w:cs="Times New Roman"/>
          <w:noProof/>
          <w:sz w:val="22"/>
        </w:rPr>
        <w:t>, 472-487.</w:t>
      </w:r>
      <w:bookmarkEnd w:id="35"/>
    </w:p>
    <w:p w:rsidR="00091AC9" w:rsidRPr="00091AC9" w:rsidRDefault="00091AC9" w:rsidP="00091AC9">
      <w:pPr>
        <w:ind w:left="284" w:hanging="284"/>
        <w:rPr>
          <w:rFonts w:cs="Times New Roman"/>
          <w:noProof/>
          <w:sz w:val="22"/>
        </w:rPr>
      </w:pPr>
      <w:bookmarkStart w:id="36" w:name="_ENREF_42"/>
      <w:r w:rsidRPr="00091AC9">
        <w:rPr>
          <w:rFonts w:cs="Times New Roman"/>
          <w:noProof/>
          <w:sz w:val="22"/>
        </w:rPr>
        <w:t xml:space="preserve">Kim, S., Cohen, A. M., Netessine, S., &amp; Veeraraghavan, S. (2010). Contracting for infrequent resoration and recovery of mission-critical systems. </w:t>
      </w:r>
      <w:r w:rsidRPr="00091AC9">
        <w:rPr>
          <w:rFonts w:cs="Times New Roman"/>
          <w:i/>
          <w:noProof/>
          <w:sz w:val="22"/>
        </w:rPr>
        <w:t>Management Science</w:t>
      </w:r>
      <w:r w:rsidRPr="00091AC9">
        <w:rPr>
          <w:rFonts w:cs="Times New Roman"/>
          <w:noProof/>
          <w:sz w:val="22"/>
        </w:rPr>
        <w:t>, 56(9), 1551-1567.</w:t>
      </w:r>
      <w:bookmarkEnd w:id="36"/>
    </w:p>
    <w:p w:rsidR="00091AC9" w:rsidRPr="00091AC9" w:rsidRDefault="00091AC9" w:rsidP="00091AC9">
      <w:pPr>
        <w:ind w:left="284" w:hanging="284"/>
        <w:rPr>
          <w:rFonts w:cs="Times New Roman"/>
          <w:noProof/>
          <w:sz w:val="22"/>
        </w:rPr>
      </w:pPr>
      <w:bookmarkStart w:id="37" w:name="_ENREF_43"/>
      <w:r w:rsidRPr="00091AC9">
        <w:rPr>
          <w:rFonts w:cs="Times New Roman"/>
          <w:noProof/>
          <w:sz w:val="22"/>
        </w:rPr>
        <w:t xml:space="preserve">Kim, S., Cohen, M. A., &amp; Netessine, S. (2007). Performance contracting in after-sales service supply chains. </w:t>
      </w:r>
      <w:r w:rsidRPr="00091AC9">
        <w:rPr>
          <w:rFonts w:cs="Times New Roman"/>
          <w:i/>
          <w:noProof/>
          <w:sz w:val="22"/>
        </w:rPr>
        <w:t>Management Science</w:t>
      </w:r>
      <w:r w:rsidRPr="00091AC9">
        <w:rPr>
          <w:rFonts w:cs="Times New Roman"/>
          <w:noProof/>
          <w:sz w:val="22"/>
        </w:rPr>
        <w:t>, 53(12), 1843-1858.</w:t>
      </w:r>
      <w:bookmarkEnd w:id="37"/>
    </w:p>
    <w:p w:rsidR="00091AC9" w:rsidRPr="00091AC9" w:rsidRDefault="00091AC9" w:rsidP="00091AC9">
      <w:pPr>
        <w:ind w:left="284" w:hanging="284"/>
        <w:rPr>
          <w:rFonts w:cs="Times New Roman"/>
          <w:noProof/>
          <w:sz w:val="22"/>
        </w:rPr>
      </w:pPr>
      <w:bookmarkStart w:id="38" w:name="_ENREF_45"/>
      <w:r w:rsidRPr="00091AC9">
        <w:rPr>
          <w:rFonts w:cs="Times New Roman"/>
          <w:noProof/>
          <w:sz w:val="22"/>
        </w:rPr>
        <w:t xml:space="preserve">Lamonthe, M. (2004). Issues of contract implementation and management: The case of performance contracting in Florida human services. </w:t>
      </w:r>
      <w:r w:rsidRPr="00091AC9">
        <w:rPr>
          <w:rFonts w:cs="Times New Roman"/>
          <w:i/>
          <w:noProof/>
          <w:sz w:val="22"/>
        </w:rPr>
        <w:t>International Review of Public Administration</w:t>
      </w:r>
      <w:r w:rsidRPr="00091AC9">
        <w:rPr>
          <w:rFonts w:cs="Times New Roman"/>
          <w:noProof/>
          <w:sz w:val="22"/>
        </w:rPr>
        <w:t>, 8(2), 59-75.</w:t>
      </w:r>
      <w:bookmarkEnd w:id="38"/>
    </w:p>
    <w:p w:rsidR="00091AC9" w:rsidRPr="00091AC9" w:rsidRDefault="00091AC9" w:rsidP="00091AC9">
      <w:pPr>
        <w:ind w:left="284" w:hanging="284"/>
        <w:rPr>
          <w:rFonts w:cs="Times New Roman"/>
          <w:noProof/>
          <w:sz w:val="22"/>
        </w:rPr>
      </w:pPr>
      <w:bookmarkStart w:id="39" w:name="_ENREF_46"/>
      <w:r w:rsidRPr="00091AC9">
        <w:rPr>
          <w:rFonts w:cs="Times New Roman"/>
          <w:noProof/>
          <w:sz w:val="22"/>
        </w:rPr>
        <w:t xml:space="preserve">Langley, A. (1999). Strategies for theorizing from process data. </w:t>
      </w:r>
      <w:r w:rsidRPr="00091AC9">
        <w:rPr>
          <w:rFonts w:cs="Times New Roman"/>
          <w:i/>
          <w:noProof/>
          <w:sz w:val="22"/>
        </w:rPr>
        <w:t>Academy of Management Review</w:t>
      </w:r>
      <w:r w:rsidRPr="00091AC9">
        <w:rPr>
          <w:rFonts w:cs="Times New Roman"/>
          <w:noProof/>
          <w:sz w:val="22"/>
        </w:rPr>
        <w:t>, 24(4), 691-710.</w:t>
      </w:r>
      <w:bookmarkEnd w:id="39"/>
    </w:p>
    <w:p w:rsidR="00091AC9" w:rsidRPr="00091AC9" w:rsidRDefault="00091AC9" w:rsidP="00091AC9">
      <w:pPr>
        <w:ind w:left="284" w:hanging="284"/>
        <w:rPr>
          <w:rFonts w:cs="Times New Roman"/>
          <w:noProof/>
          <w:sz w:val="22"/>
        </w:rPr>
      </w:pPr>
      <w:bookmarkStart w:id="40" w:name="_ENREF_47"/>
      <w:r w:rsidRPr="00091AC9">
        <w:rPr>
          <w:rFonts w:cs="Times New Roman"/>
          <w:noProof/>
          <w:sz w:val="22"/>
        </w:rPr>
        <w:t xml:space="preserve">Lee, R., &amp; Johnson, J. (2010). Managing multiple facets of risk in new product alliances. </w:t>
      </w:r>
      <w:r w:rsidRPr="00091AC9">
        <w:rPr>
          <w:rFonts w:cs="Times New Roman"/>
          <w:i/>
          <w:noProof/>
          <w:sz w:val="22"/>
        </w:rPr>
        <w:t>Decision Sciences</w:t>
      </w:r>
      <w:r w:rsidRPr="00091AC9">
        <w:rPr>
          <w:rFonts w:cs="Times New Roman"/>
          <w:noProof/>
          <w:sz w:val="22"/>
        </w:rPr>
        <w:t>, 41(2), 271-300.</w:t>
      </w:r>
      <w:bookmarkEnd w:id="40"/>
    </w:p>
    <w:p w:rsidR="00091AC9" w:rsidRPr="00091AC9" w:rsidRDefault="00091AC9" w:rsidP="00091AC9">
      <w:pPr>
        <w:ind w:left="284" w:hanging="284"/>
        <w:rPr>
          <w:rFonts w:cs="Times New Roman"/>
          <w:noProof/>
          <w:sz w:val="22"/>
        </w:rPr>
      </w:pPr>
      <w:bookmarkStart w:id="41" w:name="_ENREF_48"/>
      <w:r w:rsidRPr="00091AC9">
        <w:rPr>
          <w:rFonts w:cs="Times New Roman"/>
          <w:noProof/>
          <w:sz w:val="22"/>
        </w:rPr>
        <w:t xml:space="preserve">Levinthal, D. (1988). A survey of agency models of organizations. </w:t>
      </w:r>
      <w:r w:rsidRPr="00091AC9">
        <w:rPr>
          <w:rFonts w:cs="Times New Roman"/>
          <w:i/>
          <w:noProof/>
          <w:sz w:val="22"/>
        </w:rPr>
        <w:t>Journal of Economic Behavior and Organizations</w:t>
      </w:r>
      <w:r w:rsidRPr="00091AC9">
        <w:rPr>
          <w:rFonts w:cs="Times New Roman"/>
          <w:noProof/>
          <w:sz w:val="22"/>
        </w:rPr>
        <w:t>, 9(2), 153-185.</w:t>
      </w:r>
    </w:p>
    <w:p w:rsidR="00091AC9" w:rsidRPr="00091AC9" w:rsidRDefault="00091AC9" w:rsidP="00091AC9">
      <w:pPr>
        <w:ind w:left="284" w:hanging="284"/>
        <w:rPr>
          <w:rFonts w:cs="Times New Roman"/>
          <w:noProof/>
          <w:sz w:val="22"/>
        </w:rPr>
      </w:pPr>
      <w:bookmarkStart w:id="42" w:name="_ENREF_49"/>
      <w:bookmarkEnd w:id="41"/>
      <w:r w:rsidRPr="00091AC9">
        <w:rPr>
          <w:rFonts w:cs="Times New Roman"/>
          <w:noProof/>
          <w:sz w:val="22"/>
        </w:rPr>
        <w:t xml:space="preserve">Liao, H., Liu, D., &amp; Loi, R. (2010). Looking at both sides of the social exchange coin: A social cognitive perspective on the joint effects of relationship quality and differentiation on creativity. </w:t>
      </w:r>
      <w:r w:rsidRPr="00091AC9">
        <w:rPr>
          <w:rFonts w:cs="Times New Roman"/>
          <w:i/>
          <w:noProof/>
          <w:sz w:val="22"/>
        </w:rPr>
        <w:t>Academy of Management Journal</w:t>
      </w:r>
      <w:r w:rsidRPr="00091AC9">
        <w:rPr>
          <w:rFonts w:cs="Times New Roman"/>
          <w:noProof/>
          <w:sz w:val="22"/>
        </w:rPr>
        <w:t>, 53(5), 1090-1109.</w:t>
      </w:r>
      <w:bookmarkEnd w:id="42"/>
    </w:p>
    <w:p w:rsidR="00091AC9" w:rsidRPr="00091AC9" w:rsidRDefault="00091AC9" w:rsidP="00091AC9">
      <w:pPr>
        <w:ind w:left="284" w:hanging="284"/>
        <w:rPr>
          <w:rFonts w:cs="Times New Roman"/>
          <w:noProof/>
          <w:sz w:val="22"/>
        </w:rPr>
      </w:pPr>
      <w:bookmarkStart w:id="43" w:name="_ENREF_50"/>
      <w:r w:rsidRPr="00091AC9">
        <w:rPr>
          <w:rFonts w:cs="Times New Roman"/>
          <w:noProof/>
          <w:sz w:val="22"/>
        </w:rPr>
        <w:lastRenderedPageBreak/>
        <w:t xml:space="preserve">Luo, Y. (2002). Contract, cooperation, and performance in international joint ventures. </w:t>
      </w:r>
      <w:r w:rsidRPr="00091AC9">
        <w:rPr>
          <w:rFonts w:cs="Times New Roman"/>
          <w:i/>
          <w:noProof/>
          <w:sz w:val="22"/>
        </w:rPr>
        <w:t>Strategic Management Journal</w:t>
      </w:r>
      <w:r w:rsidRPr="00091AC9">
        <w:rPr>
          <w:rFonts w:cs="Times New Roman"/>
          <w:noProof/>
          <w:sz w:val="22"/>
        </w:rPr>
        <w:t>, 23(10), 903-919.</w:t>
      </w:r>
      <w:bookmarkEnd w:id="43"/>
    </w:p>
    <w:p w:rsidR="00091AC9" w:rsidRPr="00091AC9" w:rsidRDefault="00091AC9" w:rsidP="00091AC9">
      <w:pPr>
        <w:ind w:left="284" w:hanging="284"/>
        <w:rPr>
          <w:rFonts w:cs="Times New Roman"/>
          <w:noProof/>
          <w:sz w:val="22"/>
        </w:rPr>
      </w:pPr>
      <w:bookmarkStart w:id="44" w:name="_ENREF_52"/>
      <w:r w:rsidRPr="00091AC9">
        <w:rPr>
          <w:rFonts w:cs="Times New Roman"/>
          <w:noProof/>
          <w:sz w:val="22"/>
        </w:rPr>
        <w:t xml:space="preserve">Martin, L. L. (2002). Performance-based contracting for human services: Lessons learned for public procurement? </w:t>
      </w:r>
      <w:r w:rsidRPr="00091AC9">
        <w:rPr>
          <w:rFonts w:cs="Times New Roman"/>
          <w:i/>
          <w:noProof/>
          <w:sz w:val="22"/>
        </w:rPr>
        <w:t>Journal of Public Procurement</w:t>
      </w:r>
      <w:r w:rsidRPr="00091AC9">
        <w:rPr>
          <w:rFonts w:cs="Times New Roman"/>
          <w:noProof/>
          <w:sz w:val="22"/>
        </w:rPr>
        <w:t>, 2(1), 55-71.</w:t>
      </w:r>
      <w:bookmarkEnd w:id="44"/>
    </w:p>
    <w:p w:rsidR="00091AC9" w:rsidRPr="00091AC9" w:rsidRDefault="00091AC9" w:rsidP="00091AC9">
      <w:pPr>
        <w:ind w:left="284" w:hanging="284"/>
        <w:rPr>
          <w:rFonts w:cs="Times New Roman"/>
          <w:noProof/>
          <w:sz w:val="22"/>
        </w:rPr>
      </w:pPr>
      <w:bookmarkStart w:id="45" w:name="_ENREF_54"/>
      <w:r w:rsidRPr="00091AC9">
        <w:rPr>
          <w:rFonts w:cs="Times New Roman"/>
          <w:noProof/>
          <w:sz w:val="22"/>
        </w:rPr>
        <w:t xml:space="preserve">Mohr, J., &amp; Spekman, R. (1994). Characteristics of partnership success: Partnership attributes, communication behavior, and conflict resolution techniques. </w:t>
      </w:r>
      <w:r w:rsidRPr="00091AC9">
        <w:rPr>
          <w:rFonts w:cs="Times New Roman"/>
          <w:i/>
          <w:noProof/>
          <w:sz w:val="22"/>
        </w:rPr>
        <w:t>Strategic Management Journal</w:t>
      </w:r>
      <w:r w:rsidRPr="00091AC9">
        <w:rPr>
          <w:rFonts w:cs="Times New Roman"/>
          <w:noProof/>
          <w:sz w:val="22"/>
        </w:rPr>
        <w:t>, 15(2), 135-152.</w:t>
      </w:r>
      <w:bookmarkEnd w:id="45"/>
    </w:p>
    <w:p w:rsidR="00091AC9" w:rsidRPr="00091AC9" w:rsidRDefault="00091AC9" w:rsidP="00091AC9">
      <w:pPr>
        <w:ind w:left="284" w:hanging="284"/>
        <w:rPr>
          <w:rFonts w:cs="Times New Roman"/>
          <w:noProof/>
          <w:sz w:val="22"/>
        </w:rPr>
      </w:pPr>
      <w:bookmarkStart w:id="46" w:name="_ENREF_55"/>
      <w:r w:rsidRPr="00091AC9">
        <w:rPr>
          <w:rFonts w:cs="Times New Roman"/>
          <w:noProof/>
          <w:sz w:val="22"/>
        </w:rPr>
        <w:t xml:space="preserve">Monczka, R. M., Petersen, K. J., Handfield, R. B., &amp; Ragatz, G. L. (1998). Success factors in strategic supplier alliances: The buying company perspective. </w:t>
      </w:r>
      <w:r w:rsidRPr="00091AC9">
        <w:rPr>
          <w:rFonts w:cs="Times New Roman"/>
          <w:i/>
          <w:noProof/>
          <w:sz w:val="22"/>
        </w:rPr>
        <w:t>Decision Sciences</w:t>
      </w:r>
      <w:r w:rsidRPr="00091AC9">
        <w:rPr>
          <w:rFonts w:cs="Times New Roman"/>
          <w:noProof/>
          <w:sz w:val="22"/>
        </w:rPr>
        <w:t>, 29(3), 553-577.</w:t>
      </w:r>
      <w:bookmarkEnd w:id="46"/>
    </w:p>
    <w:p w:rsidR="00091AC9" w:rsidRPr="00091AC9" w:rsidRDefault="00091AC9" w:rsidP="00091AC9">
      <w:pPr>
        <w:ind w:left="284" w:hanging="284"/>
        <w:rPr>
          <w:rFonts w:cs="Times New Roman"/>
          <w:noProof/>
          <w:sz w:val="22"/>
        </w:rPr>
      </w:pPr>
      <w:bookmarkStart w:id="47" w:name="_ENREF_57"/>
      <w:r w:rsidRPr="00091AC9">
        <w:rPr>
          <w:rFonts w:cs="Times New Roman"/>
          <w:noProof/>
          <w:sz w:val="22"/>
        </w:rPr>
        <w:t xml:space="preserve">Neely, A. D. (2008). Exploring the financial consequences of servitization. </w:t>
      </w:r>
      <w:r w:rsidRPr="00091AC9">
        <w:rPr>
          <w:rFonts w:cs="Times New Roman"/>
          <w:i/>
          <w:noProof/>
          <w:sz w:val="22"/>
        </w:rPr>
        <w:t>Operations Management Research</w:t>
      </w:r>
      <w:r w:rsidRPr="00091AC9">
        <w:rPr>
          <w:rFonts w:cs="Times New Roman"/>
          <w:noProof/>
          <w:sz w:val="22"/>
        </w:rPr>
        <w:t>, 1(2), 103-118.</w:t>
      </w:r>
      <w:bookmarkEnd w:id="47"/>
    </w:p>
    <w:p w:rsidR="00091AC9" w:rsidRPr="00091AC9" w:rsidRDefault="00091AC9" w:rsidP="00091AC9">
      <w:pPr>
        <w:ind w:left="284" w:hanging="284"/>
        <w:rPr>
          <w:rFonts w:cs="Times New Roman"/>
          <w:noProof/>
          <w:sz w:val="22"/>
        </w:rPr>
      </w:pPr>
      <w:bookmarkStart w:id="48" w:name="_ENREF_58"/>
      <w:r w:rsidRPr="00091AC9">
        <w:rPr>
          <w:rFonts w:cs="Times New Roman"/>
          <w:noProof/>
          <w:sz w:val="22"/>
        </w:rPr>
        <w:t xml:space="preserve">Ng, I. C. L., Maull, R., &amp; Yip, N. (2009). Outcome-based contracts as a driver for systems thinking and service-dominant logic in service science: An evidence from the defense industry. </w:t>
      </w:r>
      <w:r w:rsidRPr="00091AC9">
        <w:rPr>
          <w:rFonts w:cs="Times New Roman"/>
          <w:i/>
          <w:noProof/>
          <w:sz w:val="22"/>
        </w:rPr>
        <w:t>European Management Journal</w:t>
      </w:r>
      <w:r w:rsidRPr="00091AC9">
        <w:rPr>
          <w:rFonts w:cs="Times New Roman"/>
          <w:noProof/>
          <w:sz w:val="22"/>
        </w:rPr>
        <w:t>, 27(6), 377-387.</w:t>
      </w:r>
      <w:bookmarkEnd w:id="48"/>
    </w:p>
    <w:p w:rsidR="00091AC9" w:rsidRPr="00091AC9" w:rsidRDefault="00091AC9" w:rsidP="00091AC9">
      <w:pPr>
        <w:ind w:left="284" w:hanging="284"/>
        <w:rPr>
          <w:rFonts w:cs="Times New Roman"/>
          <w:noProof/>
          <w:sz w:val="22"/>
        </w:rPr>
      </w:pPr>
      <w:bookmarkStart w:id="49" w:name="_ENREF_59"/>
      <w:r w:rsidRPr="00091AC9">
        <w:rPr>
          <w:rFonts w:cs="Times New Roman"/>
          <w:noProof/>
          <w:sz w:val="22"/>
        </w:rPr>
        <w:t xml:space="preserve">Ng, I. C. L., &amp; Nudurupati, S. S. (2010). Outcome-based service contracts in the defence industry – mitigating the challenges. </w:t>
      </w:r>
      <w:r w:rsidRPr="00091AC9">
        <w:rPr>
          <w:rFonts w:cs="Times New Roman"/>
          <w:i/>
          <w:noProof/>
          <w:sz w:val="22"/>
        </w:rPr>
        <w:t>Journal of Service Management</w:t>
      </w:r>
      <w:r w:rsidRPr="00091AC9">
        <w:rPr>
          <w:rFonts w:cs="Times New Roman"/>
          <w:noProof/>
          <w:sz w:val="22"/>
        </w:rPr>
        <w:t>, 21(5), 656-674.</w:t>
      </w:r>
      <w:bookmarkEnd w:id="49"/>
    </w:p>
    <w:p w:rsidR="00091AC9" w:rsidRPr="00091AC9" w:rsidRDefault="00091AC9" w:rsidP="00091AC9">
      <w:pPr>
        <w:ind w:left="284" w:hanging="284"/>
        <w:rPr>
          <w:rFonts w:cs="Times New Roman"/>
          <w:noProof/>
          <w:sz w:val="22"/>
        </w:rPr>
      </w:pPr>
      <w:bookmarkStart w:id="50" w:name="_ENREF_60"/>
      <w:r w:rsidRPr="00091AC9">
        <w:rPr>
          <w:rFonts w:cs="Times New Roman"/>
          <w:noProof/>
          <w:sz w:val="22"/>
        </w:rPr>
        <w:t xml:space="preserve">Park, S. H., &amp; Ungson, G. R. (2007). Interfirm rivalry and managerial complexity: A conceptual framework of alliance failure. </w:t>
      </w:r>
      <w:r w:rsidRPr="00091AC9">
        <w:rPr>
          <w:rFonts w:cs="Times New Roman"/>
          <w:i/>
          <w:noProof/>
          <w:sz w:val="22"/>
        </w:rPr>
        <w:t>Organization Science</w:t>
      </w:r>
      <w:r w:rsidRPr="00091AC9">
        <w:rPr>
          <w:rFonts w:cs="Times New Roman"/>
          <w:noProof/>
          <w:sz w:val="22"/>
        </w:rPr>
        <w:t>, 12(1), 37-53.</w:t>
      </w:r>
      <w:bookmarkEnd w:id="50"/>
    </w:p>
    <w:p w:rsidR="00091AC9" w:rsidRPr="00091AC9" w:rsidRDefault="00091AC9" w:rsidP="00091AC9">
      <w:pPr>
        <w:ind w:left="284" w:hanging="284"/>
        <w:rPr>
          <w:rFonts w:cs="Times New Roman"/>
          <w:noProof/>
          <w:sz w:val="22"/>
        </w:rPr>
      </w:pPr>
      <w:bookmarkStart w:id="51" w:name="_ENREF_61"/>
      <w:r w:rsidRPr="00091AC9">
        <w:rPr>
          <w:rFonts w:cs="Times New Roman"/>
          <w:noProof/>
          <w:sz w:val="22"/>
        </w:rPr>
        <w:t xml:space="preserve">Pentland, B. T. (1999). Building process theory with narrative: From description to explanation. </w:t>
      </w:r>
      <w:r w:rsidRPr="00091AC9">
        <w:rPr>
          <w:rFonts w:cs="Times New Roman"/>
          <w:i/>
          <w:noProof/>
          <w:sz w:val="22"/>
        </w:rPr>
        <w:t>Academy of Management Review</w:t>
      </w:r>
      <w:r w:rsidRPr="00091AC9">
        <w:rPr>
          <w:rFonts w:cs="Times New Roman"/>
          <w:noProof/>
          <w:sz w:val="22"/>
        </w:rPr>
        <w:t>, 24(4), 711-724.</w:t>
      </w:r>
      <w:bookmarkEnd w:id="51"/>
    </w:p>
    <w:p w:rsidR="00091AC9" w:rsidRPr="00091AC9" w:rsidRDefault="00091AC9" w:rsidP="00091AC9">
      <w:pPr>
        <w:ind w:left="284" w:hanging="284"/>
        <w:rPr>
          <w:rFonts w:cs="Times New Roman"/>
          <w:noProof/>
          <w:sz w:val="22"/>
        </w:rPr>
      </w:pPr>
      <w:bookmarkStart w:id="52" w:name="_ENREF_62"/>
      <w:r w:rsidRPr="00091AC9">
        <w:rPr>
          <w:rFonts w:cs="Times New Roman"/>
          <w:noProof/>
          <w:sz w:val="22"/>
        </w:rPr>
        <w:t xml:space="preserve">Pettigrew, A. M. (1990). Longitudinal field research on change: Theory and practice. </w:t>
      </w:r>
      <w:r w:rsidRPr="00091AC9">
        <w:rPr>
          <w:rFonts w:cs="Times New Roman"/>
          <w:i/>
          <w:noProof/>
          <w:sz w:val="22"/>
        </w:rPr>
        <w:t>Organization Science</w:t>
      </w:r>
      <w:r w:rsidRPr="00091AC9">
        <w:rPr>
          <w:rFonts w:cs="Times New Roman"/>
          <w:noProof/>
          <w:sz w:val="22"/>
        </w:rPr>
        <w:t>, 1(3), 267-292.</w:t>
      </w:r>
      <w:bookmarkEnd w:id="52"/>
    </w:p>
    <w:p w:rsidR="00091AC9" w:rsidRPr="00091AC9" w:rsidRDefault="00091AC9" w:rsidP="00091AC9">
      <w:pPr>
        <w:ind w:left="284" w:hanging="284"/>
        <w:rPr>
          <w:rFonts w:cs="Times New Roman"/>
          <w:noProof/>
          <w:sz w:val="22"/>
        </w:rPr>
      </w:pPr>
      <w:bookmarkStart w:id="53" w:name="_ENREF_63"/>
      <w:r w:rsidRPr="00091AC9">
        <w:rPr>
          <w:rFonts w:cs="Times New Roman"/>
          <w:noProof/>
          <w:sz w:val="22"/>
        </w:rPr>
        <w:t xml:space="preserve">Rai, A., Borah, S., &amp; Ramaprasad, A. (1996). Critical success factors for strategic alliances in the information technology industry: An empirical study. </w:t>
      </w:r>
      <w:r w:rsidRPr="00091AC9">
        <w:rPr>
          <w:rFonts w:cs="Times New Roman"/>
          <w:i/>
          <w:noProof/>
          <w:sz w:val="22"/>
        </w:rPr>
        <w:t>Decision Sciences</w:t>
      </w:r>
      <w:r w:rsidRPr="00091AC9">
        <w:rPr>
          <w:rFonts w:cs="Times New Roman"/>
          <w:noProof/>
          <w:sz w:val="22"/>
        </w:rPr>
        <w:t>, 27(1), 141-141.</w:t>
      </w:r>
      <w:bookmarkEnd w:id="53"/>
    </w:p>
    <w:p w:rsidR="00091AC9" w:rsidRPr="00091AC9" w:rsidRDefault="00091AC9" w:rsidP="00091AC9">
      <w:pPr>
        <w:ind w:left="284" w:hanging="284"/>
        <w:rPr>
          <w:rFonts w:cs="Times New Roman"/>
          <w:noProof/>
          <w:sz w:val="22"/>
        </w:rPr>
      </w:pPr>
      <w:bookmarkStart w:id="54" w:name="_ENREF_65"/>
      <w:r w:rsidRPr="00091AC9">
        <w:rPr>
          <w:rFonts w:cs="Times New Roman"/>
          <w:noProof/>
          <w:sz w:val="22"/>
        </w:rPr>
        <w:t xml:space="preserve">Saussier, S. (2000). Transaction costs and contractual incompleteness: The case of Électricité de France. </w:t>
      </w:r>
      <w:r w:rsidRPr="00091AC9">
        <w:rPr>
          <w:rFonts w:cs="Times New Roman"/>
          <w:i/>
          <w:noProof/>
          <w:sz w:val="22"/>
        </w:rPr>
        <w:t>Journal of Economic Behavior and Organization</w:t>
      </w:r>
      <w:r w:rsidRPr="00091AC9">
        <w:rPr>
          <w:rFonts w:cs="Times New Roman"/>
          <w:noProof/>
          <w:sz w:val="22"/>
        </w:rPr>
        <w:t>, 42(2), 189-206.</w:t>
      </w:r>
      <w:bookmarkEnd w:id="54"/>
    </w:p>
    <w:p w:rsidR="00091AC9" w:rsidRPr="00091AC9" w:rsidRDefault="00091AC9" w:rsidP="00091AC9">
      <w:pPr>
        <w:ind w:left="284" w:hanging="284"/>
        <w:rPr>
          <w:rFonts w:cs="Times New Roman"/>
          <w:noProof/>
          <w:sz w:val="22"/>
        </w:rPr>
      </w:pPr>
      <w:bookmarkStart w:id="55" w:name="_ENREF_66"/>
      <w:r w:rsidRPr="00091AC9">
        <w:rPr>
          <w:rFonts w:cs="Times New Roman"/>
          <w:noProof/>
          <w:sz w:val="22"/>
        </w:rPr>
        <w:t xml:space="preserve">Shepherd, D. A., &amp; DeTienne, D. R. (2005). Prior knowledge, financial reward, and opportunity identification. </w:t>
      </w:r>
      <w:r w:rsidRPr="00091AC9">
        <w:rPr>
          <w:rFonts w:cs="Times New Roman"/>
          <w:i/>
          <w:noProof/>
          <w:sz w:val="22"/>
        </w:rPr>
        <w:t>Entrepreneurship Theory and Practice</w:t>
      </w:r>
      <w:r w:rsidRPr="00091AC9">
        <w:rPr>
          <w:rFonts w:cs="Times New Roman"/>
          <w:noProof/>
          <w:sz w:val="22"/>
        </w:rPr>
        <w:t>, 29(1), 91-112.</w:t>
      </w:r>
      <w:bookmarkEnd w:id="55"/>
    </w:p>
    <w:p w:rsidR="00091AC9" w:rsidRPr="00091AC9" w:rsidRDefault="00091AC9" w:rsidP="00091AC9">
      <w:pPr>
        <w:ind w:left="284" w:hanging="284"/>
        <w:rPr>
          <w:rFonts w:cs="Times New Roman"/>
          <w:noProof/>
          <w:sz w:val="22"/>
        </w:rPr>
      </w:pPr>
      <w:bookmarkStart w:id="56" w:name="_ENREF_67"/>
      <w:r w:rsidRPr="00091AC9">
        <w:rPr>
          <w:rFonts w:cs="Times New Roman"/>
          <w:noProof/>
          <w:sz w:val="22"/>
        </w:rPr>
        <w:t xml:space="preserve">Shimizu, K. (2012). Risks of corporate entrepreneurship: Autonomy and agency issues. </w:t>
      </w:r>
      <w:r w:rsidRPr="00091AC9">
        <w:rPr>
          <w:rFonts w:cs="Times New Roman"/>
          <w:i/>
          <w:noProof/>
          <w:sz w:val="22"/>
        </w:rPr>
        <w:t>Organization Science</w:t>
      </w:r>
      <w:r w:rsidRPr="00091AC9">
        <w:rPr>
          <w:rFonts w:cs="Times New Roman"/>
          <w:noProof/>
          <w:sz w:val="22"/>
        </w:rPr>
        <w:t>, 23(1), 194-206.</w:t>
      </w:r>
      <w:bookmarkEnd w:id="56"/>
    </w:p>
    <w:p w:rsidR="00091AC9" w:rsidRPr="00091AC9" w:rsidRDefault="00091AC9" w:rsidP="00091AC9">
      <w:pPr>
        <w:ind w:left="284" w:hanging="284"/>
        <w:rPr>
          <w:rFonts w:cs="Times New Roman"/>
          <w:noProof/>
          <w:sz w:val="22"/>
        </w:rPr>
      </w:pPr>
      <w:bookmarkStart w:id="57" w:name="_ENREF_68"/>
      <w:r w:rsidRPr="00091AC9">
        <w:rPr>
          <w:rFonts w:cs="Times New Roman"/>
          <w:noProof/>
          <w:sz w:val="22"/>
        </w:rPr>
        <w:t xml:space="preserve">Sousa, R., &amp; Voss, C. A. (2001). Quality management: Universal or context dependent. </w:t>
      </w:r>
      <w:r w:rsidRPr="00091AC9">
        <w:rPr>
          <w:rFonts w:cs="Times New Roman"/>
          <w:i/>
          <w:noProof/>
          <w:sz w:val="22"/>
        </w:rPr>
        <w:t>Production and Operations Management</w:t>
      </w:r>
      <w:r w:rsidRPr="00091AC9">
        <w:rPr>
          <w:rFonts w:cs="Times New Roman"/>
          <w:noProof/>
          <w:sz w:val="22"/>
        </w:rPr>
        <w:t>, 10(4), 383-404.</w:t>
      </w:r>
      <w:bookmarkEnd w:id="57"/>
    </w:p>
    <w:p w:rsidR="00091AC9" w:rsidRPr="00091AC9" w:rsidRDefault="00091AC9" w:rsidP="00091AC9">
      <w:pPr>
        <w:ind w:left="284" w:hanging="284"/>
        <w:rPr>
          <w:rFonts w:cs="Times New Roman"/>
          <w:noProof/>
          <w:sz w:val="22"/>
        </w:rPr>
      </w:pPr>
      <w:bookmarkStart w:id="58" w:name="_ENREF_69"/>
      <w:r w:rsidRPr="00091AC9">
        <w:rPr>
          <w:rFonts w:cs="Times New Roman"/>
          <w:noProof/>
          <w:sz w:val="22"/>
        </w:rPr>
        <w:t xml:space="preserve">Stroh, L. K., Brett, J. M., Bauman, J. P., &amp; Reilly, A. H. (1996). Agency theory and variable compensation strategies. </w:t>
      </w:r>
      <w:r w:rsidRPr="00091AC9">
        <w:rPr>
          <w:rFonts w:cs="Times New Roman"/>
          <w:i/>
          <w:noProof/>
          <w:sz w:val="22"/>
        </w:rPr>
        <w:t>Academy of Management Journal</w:t>
      </w:r>
      <w:r w:rsidRPr="00091AC9">
        <w:rPr>
          <w:rFonts w:cs="Times New Roman"/>
          <w:noProof/>
          <w:sz w:val="22"/>
        </w:rPr>
        <w:t>, 39(751-767).</w:t>
      </w:r>
      <w:bookmarkEnd w:id="58"/>
    </w:p>
    <w:p w:rsidR="00091AC9" w:rsidRPr="00091AC9" w:rsidRDefault="00091AC9" w:rsidP="00091AC9">
      <w:pPr>
        <w:ind w:left="284" w:hanging="284"/>
        <w:rPr>
          <w:rFonts w:cs="Times New Roman"/>
          <w:noProof/>
          <w:sz w:val="22"/>
        </w:rPr>
      </w:pPr>
      <w:bookmarkStart w:id="59" w:name="_ENREF_70"/>
      <w:r w:rsidRPr="00091AC9">
        <w:rPr>
          <w:rFonts w:cs="Times New Roman"/>
          <w:noProof/>
          <w:sz w:val="22"/>
          <w:lang w:val="nl-NL"/>
        </w:rPr>
        <w:t xml:space="preserve">Van Echtelt, F. E. A., Wynstra, J. Y. F., Van Weele, A. J., &amp; Duysters, G. M. (2008). </w:t>
      </w:r>
      <w:r w:rsidRPr="00091AC9">
        <w:rPr>
          <w:rFonts w:cs="Times New Roman"/>
          <w:noProof/>
          <w:sz w:val="22"/>
        </w:rPr>
        <w:t xml:space="preserve">Managing Supplier Involvement in New Product Development:A Multiple-Case Study. </w:t>
      </w:r>
      <w:r w:rsidRPr="00091AC9">
        <w:rPr>
          <w:rFonts w:cs="Times New Roman"/>
          <w:i/>
          <w:noProof/>
          <w:sz w:val="22"/>
        </w:rPr>
        <w:t>Journal of Product Innovation Management</w:t>
      </w:r>
      <w:r w:rsidRPr="00091AC9">
        <w:rPr>
          <w:rFonts w:cs="Times New Roman"/>
          <w:noProof/>
          <w:sz w:val="22"/>
        </w:rPr>
        <w:t>, 25(2), 180-201.</w:t>
      </w:r>
      <w:bookmarkEnd w:id="59"/>
    </w:p>
    <w:p w:rsidR="00091AC9" w:rsidRPr="00091AC9" w:rsidRDefault="00091AC9" w:rsidP="00091AC9">
      <w:pPr>
        <w:ind w:left="284" w:hanging="284"/>
        <w:rPr>
          <w:rFonts w:cs="Times New Roman"/>
          <w:noProof/>
          <w:sz w:val="22"/>
        </w:rPr>
      </w:pPr>
      <w:bookmarkStart w:id="60" w:name="_ENREF_71"/>
      <w:r w:rsidRPr="00091AC9">
        <w:rPr>
          <w:rFonts w:cs="Times New Roman"/>
          <w:noProof/>
          <w:sz w:val="22"/>
        </w:rPr>
        <w:t xml:space="preserve">Voss, C., Tsikriktsis, N., &amp; Frohlich, M. (2002). Case research in operations management. </w:t>
      </w:r>
      <w:r w:rsidRPr="00091AC9">
        <w:rPr>
          <w:rFonts w:cs="Times New Roman"/>
          <w:i/>
          <w:noProof/>
          <w:sz w:val="22"/>
        </w:rPr>
        <w:t>International Journal of Operations and Production Management</w:t>
      </w:r>
      <w:r w:rsidRPr="00091AC9">
        <w:rPr>
          <w:rFonts w:cs="Times New Roman"/>
          <w:noProof/>
          <w:sz w:val="22"/>
        </w:rPr>
        <w:t>, 22(2), 195-219.</w:t>
      </w:r>
      <w:bookmarkEnd w:id="60"/>
    </w:p>
    <w:p w:rsidR="00091AC9" w:rsidRPr="00091AC9" w:rsidRDefault="00091AC9" w:rsidP="00091AC9">
      <w:pPr>
        <w:ind w:left="284" w:hanging="284"/>
        <w:rPr>
          <w:rFonts w:cs="Times New Roman"/>
          <w:noProof/>
          <w:sz w:val="22"/>
        </w:rPr>
      </w:pPr>
      <w:bookmarkStart w:id="61" w:name="_ENREF_72"/>
      <w:r w:rsidRPr="00091AC9">
        <w:rPr>
          <w:rFonts w:cs="Times New Roman"/>
          <w:noProof/>
          <w:sz w:val="22"/>
        </w:rPr>
        <w:t xml:space="preserve">Wang, E. T. G., &amp; Wei, H.-L. (2007). Interorganizational Governance Value Creation: Coordinating for Information Visibility and Flexibility in Supply Chains*. </w:t>
      </w:r>
      <w:r w:rsidRPr="00091AC9">
        <w:rPr>
          <w:rFonts w:cs="Times New Roman"/>
          <w:i/>
          <w:noProof/>
          <w:sz w:val="22"/>
        </w:rPr>
        <w:t>Decision Sciences</w:t>
      </w:r>
      <w:r w:rsidRPr="00091AC9">
        <w:rPr>
          <w:rFonts w:cs="Times New Roman"/>
          <w:noProof/>
          <w:sz w:val="22"/>
        </w:rPr>
        <w:t>, 38(4), 647-674.</w:t>
      </w:r>
    </w:p>
    <w:p w:rsidR="00091AC9" w:rsidRPr="00091AC9" w:rsidRDefault="00091AC9" w:rsidP="00091AC9">
      <w:pPr>
        <w:ind w:left="284" w:hanging="284"/>
        <w:rPr>
          <w:rFonts w:cs="Times New Roman"/>
          <w:noProof/>
          <w:sz w:val="22"/>
        </w:rPr>
      </w:pPr>
      <w:bookmarkStart w:id="62" w:name="_ENREF_73"/>
      <w:bookmarkEnd w:id="61"/>
      <w:r w:rsidRPr="005C09C6">
        <w:rPr>
          <w:rFonts w:cs="Times New Roman"/>
          <w:noProof/>
          <w:sz w:val="22"/>
        </w:rPr>
        <w:t xml:space="preserve">Wang, L., Yeung, J., &amp; Zhang, M. (2011). </w:t>
      </w:r>
      <w:r w:rsidRPr="00091AC9">
        <w:rPr>
          <w:rFonts w:cs="Times New Roman"/>
          <w:noProof/>
          <w:sz w:val="22"/>
        </w:rPr>
        <w:t xml:space="preserve">The impact of trust and contract on innovation performance: The moderating role of environmental uncertainty. </w:t>
      </w:r>
      <w:r w:rsidRPr="00091AC9">
        <w:rPr>
          <w:rFonts w:cs="Times New Roman"/>
          <w:i/>
          <w:noProof/>
          <w:sz w:val="22"/>
        </w:rPr>
        <w:t>International Journal of Production Economics</w:t>
      </w:r>
      <w:r w:rsidRPr="00091AC9">
        <w:rPr>
          <w:rFonts w:cs="Times New Roman"/>
          <w:noProof/>
          <w:sz w:val="22"/>
        </w:rPr>
        <w:t>, 134(1), 114-122.</w:t>
      </w:r>
      <w:bookmarkEnd w:id="62"/>
    </w:p>
    <w:p w:rsidR="00091AC9" w:rsidRPr="00091AC9" w:rsidRDefault="00091AC9" w:rsidP="00091AC9">
      <w:pPr>
        <w:ind w:left="284" w:hanging="284"/>
        <w:rPr>
          <w:rFonts w:cs="Times New Roman"/>
          <w:noProof/>
          <w:sz w:val="22"/>
        </w:rPr>
      </w:pPr>
      <w:bookmarkStart w:id="63" w:name="_ENREF_74"/>
      <w:r w:rsidRPr="00091AC9">
        <w:rPr>
          <w:rFonts w:cs="Times New Roman"/>
          <w:noProof/>
          <w:sz w:val="22"/>
        </w:rPr>
        <w:t xml:space="preserve">Williamson, O. E. (1985). </w:t>
      </w:r>
      <w:r w:rsidRPr="00091AC9">
        <w:rPr>
          <w:rFonts w:cs="Times New Roman"/>
          <w:i/>
          <w:noProof/>
          <w:sz w:val="22"/>
        </w:rPr>
        <w:t>The Economic Institutions of Capitalism</w:t>
      </w:r>
      <w:r w:rsidRPr="00091AC9">
        <w:rPr>
          <w:rFonts w:cs="Times New Roman"/>
          <w:noProof/>
          <w:sz w:val="22"/>
        </w:rPr>
        <w:t>. New York: The Free Press.</w:t>
      </w:r>
      <w:bookmarkEnd w:id="63"/>
    </w:p>
    <w:p w:rsidR="00091AC9" w:rsidRPr="00091AC9" w:rsidRDefault="00091AC9" w:rsidP="00091AC9">
      <w:pPr>
        <w:ind w:left="284" w:hanging="284"/>
        <w:rPr>
          <w:rFonts w:cs="Times New Roman"/>
          <w:noProof/>
          <w:sz w:val="22"/>
        </w:rPr>
      </w:pPr>
      <w:bookmarkStart w:id="64" w:name="_ENREF_75"/>
      <w:r w:rsidRPr="00091AC9">
        <w:rPr>
          <w:rFonts w:cs="Times New Roman"/>
          <w:noProof/>
          <w:sz w:val="22"/>
        </w:rPr>
        <w:t xml:space="preserve">Woodman, R. W., Sawyer, J. E., &amp; Griffin, R. W. (1993). Toward a theory of organizational creativity. </w:t>
      </w:r>
      <w:r w:rsidRPr="00091AC9">
        <w:rPr>
          <w:rFonts w:cs="Times New Roman"/>
          <w:i/>
          <w:noProof/>
          <w:sz w:val="22"/>
        </w:rPr>
        <w:t>Academy of Management Review</w:t>
      </w:r>
      <w:r w:rsidRPr="00091AC9">
        <w:rPr>
          <w:rFonts w:cs="Times New Roman"/>
          <w:noProof/>
          <w:sz w:val="22"/>
        </w:rPr>
        <w:t>, 18(2), 293-321.</w:t>
      </w:r>
      <w:bookmarkEnd w:id="64"/>
    </w:p>
    <w:p w:rsidR="00091AC9" w:rsidRPr="00091AC9" w:rsidRDefault="00091AC9" w:rsidP="00091AC9">
      <w:pPr>
        <w:ind w:left="284" w:hanging="284"/>
        <w:rPr>
          <w:rFonts w:cs="Times New Roman"/>
          <w:noProof/>
          <w:sz w:val="22"/>
        </w:rPr>
      </w:pPr>
      <w:bookmarkStart w:id="65" w:name="_ENREF_76"/>
      <w:r w:rsidRPr="00091AC9">
        <w:rPr>
          <w:rFonts w:cs="Times New Roman"/>
          <w:noProof/>
          <w:sz w:val="22"/>
        </w:rPr>
        <w:t xml:space="preserve">Yan, A., &amp; Gray, B. (1994). Bargaining power, management control, and performance in United States – China joint ventures: A comparative studies. </w:t>
      </w:r>
      <w:r w:rsidRPr="00091AC9">
        <w:rPr>
          <w:rFonts w:cs="Times New Roman"/>
          <w:i/>
          <w:noProof/>
          <w:sz w:val="22"/>
        </w:rPr>
        <w:t>Academy of Management Journal</w:t>
      </w:r>
      <w:r w:rsidRPr="00091AC9">
        <w:rPr>
          <w:rFonts w:cs="Times New Roman"/>
          <w:noProof/>
          <w:sz w:val="22"/>
        </w:rPr>
        <w:t>, 37(6), 1478-1517.</w:t>
      </w:r>
      <w:bookmarkEnd w:id="65"/>
    </w:p>
    <w:p w:rsidR="00091AC9" w:rsidRPr="00091AC9" w:rsidRDefault="00091AC9" w:rsidP="00091AC9">
      <w:pPr>
        <w:ind w:left="284" w:hanging="284"/>
        <w:rPr>
          <w:rFonts w:cs="Times New Roman"/>
          <w:noProof/>
          <w:sz w:val="22"/>
        </w:rPr>
      </w:pPr>
      <w:bookmarkStart w:id="66" w:name="_ENREF_77"/>
      <w:r w:rsidRPr="00091AC9">
        <w:rPr>
          <w:rFonts w:cs="Times New Roman"/>
          <w:noProof/>
          <w:sz w:val="22"/>
        </w:rPr>
        <w:t xml:space="preserve">Yin, R. K. (2009). </w:t>
      </w:r>
      <w:r w:rsidRPr="00091AC9">
        <w:rPr>
          <w:rFonts w:cs="Times New Roman"/>
          <w:i/>
          <w:noProof/>
          <w:sz w:val="22"/>
        </w:rPr>
        <w:t>Case study research: design and methods (fourth ed.)</w:t>
      </w:r>
      <w:r w:rsidRPr="00091AC9">
        <w:rPr>
          <w:rFonts w:cs="Times New Roman"/>
          <w:noProof/>
          <w:sz w:val="22"/>
        </w:rPr>
        <w:t>. Thousand Oaks, California: Sage Publications Inc.</w:t>
      </w:r>
    </w:p>
    <w:bookmarkEnd w:id="66"/>
    <w:p w:rsidR="00534800" w:rsidRDefault="00A50260" w:rsidP="002079A5">
      <w:pPr>
        <w:pStyle w:val="Heading1"/>
        <w:spacing w:after="0"/>
        <w:rPr>
          <w:szCs w:val="24"/>
        </w:rPr>
      </w:pPr>
      <w:r>
        <w:rPr>
          <w:szCs w:val="24"/>
        </w:rPr>
        <w:lastRenderedPageBreak/>
        <w:t>T</w:t>
      </w:r>
      <w:r w:rsidR="00534800">
        <w:rPr>
          <w:szCs w:val="24"/>
        </w:rPr>
        <w:t>ables</w:t>
      </w:r>
    </w:p>
    <w:p w:rsidR="009B0A28" w:rsidRDefault="009B0A28" w:rsidP="00534800">
      <w:pPr>
        <w:pStyle w:val="Caption"/>
        <w:keepNext/>
        <w:spacing w:after="0"/>
        <w:rPr>
          <w:rFonts w:ascii="Times New Roman" w:hAnsi="Times New Roman" w:cs="Times New Roman"/>
          <w:color w:val="auto"/>
          <w:sz w:val="22"/>
          <w:szCs w:val="22"/>
        </w:rPr>
      </w:pPr>
    </w:p>
    <w:p w:rsidR="00534800" w:rsidRPr="00534800" w:rsidRDefault="00534800" w:rsidP="00534800">
      <w:pPr>
        <w:pStyle w:val="Caption"/>
        <w:keepNext/>
        <w:spacing w:after="0"/>
        <w:rPr>
          <w:rFonts w:ascii="Times New Roman" w:hAnsi="Times New Roman" w:cs="Times New Roman"/>
          <w:b w:val="0"/>
          <w:color w:val="auto"/>
          <w:sz w:val="22"/>
          <w:szCs w:val="22"/>
        </w:rPr>
      </w:pPr>
      <w:r w:rsidRPr="00534800">
        <w:rPr>
          <w:rFonts w:ascii="Times New Roman" w:hAnsi="Times New Roman" w:cs="Times New Roman"/>
          <w:color w:val="auto"/>
          <w:sz w:val="22"/>
          <w:szCs w:val="22"/>
        </w:rPr>
        <w:t xml:space="preserve">Table </w:t>
      </w:r>
      <w:r w:rsidRPr="00534800">
        <w:rPr>
          <w:rFonts w:ascii="Times New Roman" w:hAnsi="Times New Roman" w:cs="Times New Roman"/>
          <w:color w:val="auto"/>
          <w:sz w:val="22"/>
          <w:szCs w:val="22"/>
        </w:rPr>
        <w:fldChar w:fldCharType="begin"/>
      </w:r>
      <w:r w:rsidRPr="00534800">
        <w:rPr>
          <w:rFonts w:ascii="Times New Roman" w:hAnsi="Times New Roman" w:cs="Times New Roman"/>
          <w:color w:val="auto"/>
          <w:sz w:val="22"/>
          <w:szCs w:val="22"/>
        </w:rPr>
        <w:instrText xml:space="preserve"> SEQ Table \* ARABIC </w:instrText>
      </w:r>
      <w:r w:rsidRPr="00534800">
        <w:rPr>
          <w:rFonts w:ascii="Times New Roman" w:hAnsi="Times New Roman" w:cs="Times New Roman"/>
          <w:color w:val="auto"/>
          <w:sz w:val="22"/>
          <w:szCs w:val="22"/>
        </w:rPr>
        <w:fldChar w:fldCharType="separate"/>
      </w:r>
      <w:r w:rsidRPr="00534800">
        <w:rPr>
          <w:rFonts w:ascii="Times New Roman" w:hAnsi="Times New Roman" w:cs="Times New Roman"/>
          <w:noProof/>
          <w:color w:val="auto"/>
          <w:sz w:val="22"/>
          <w:szCs w:val="22"/>
        </w:rPr>
        <w:t>1</w:t>
      </w:r>
      <w:r w:rsidRPr="00534800">
        <w:rPr>
          <w:rFonts w:ascii="Times New Roman" w:hAnsi="Times New Roman" w:cs="Times New Roman"/>
          <w:color w:val="auto"/>
          <w:sz w:val="22"/>
          <w:szCs w:val="22"/>
        </w:rPr>
        <w:fldChar w:fldCharType="end"/>
      </w:r>
      <w:r w:rsidRPr="00534800">
        <w:rPr>
          <w:rFonts w:ascii="Times New Roman" w:hAnsi="Times New Roman" w:cs="Times New Roman"/>
          <w:color w:val="auto"/>
          <w:sz w:val="22"/>
          <w:szCs w:val="22"/>
        </w:rPr>
        <w:t xml:space="preserve">: </w:t>
      </w:r>
      <w:r w:rsidRPr="00534800">
        <w:rPr>
          <w:rFonts w:ascii="Times New Roman" w:hAnsi="Times New Roman" w:cs="Times New Roman"/>
          <w:b w:val="0"/>
          <w:color w:val="auto"/>
          <w:sz w:val="22"/>
          <w:szCs w:val="22"/>
        </w:rPr>
        <w:t>Main characteristics of inter-organizational relationships</w:t>
      </w:r>
    </w:p>
    <w:p w:rsidR="00534800" w:rsidRPr="00534800" w:rsidRDefault="00534800" w:rsidP="00534800"/>
    <w:tbl>
      <w:tblPr>
        <w:tblStyle w:val="TableGrid"/>
        <w:tblpPr w:leftFromText="180" w:rightFromText="180" w:vertAnchor="text" w:horzAnchor="margin" w:tblpY="25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67"/>
        <w:gridCol w:w="3118"/>
      </w:tblGrid>
      <w:tr w:rsidR="00534800" w:rsidRPr="00534800" w:rsidTr="001F5F7D">
        <w:trPr>
          <w:trHeight w:val="294"/>
        </w:trPr>
        <w:tc>
          <w:tcPr>
            <w:tcW w:w="2802" w:type="dxa"/>
            <w:tcBorders>
              <w:top w:val="single" w:sz="4" w:space="0" w:color="auto"/>
              <w:bottom w:val="single" w:sz="4" w:space="0" w:color="auto"/>
            </w:tcBorders>
            <w:noWrap/>
            <w:hideMark/>
          </w:tcPr>
          <w:p w:rsidR="00534800" w:rsidRPr="00534800" w:rsidRDefault="00534800" w:rsidP="00534800">
            <w:pPr>
              <w:spacing w:line="360" w:lineRule="auto"/>
              <w:ind w:firstLine="0"/>
              <w:jc w:val="left"/>
              <w:rPr>
                <w:b/>
                <w:bCs/>
                <w:color w:val="000000"/>
                <w:sz w:val="22"/>
              </w:rPr>
            </w:pPr>
            <w:r w:rsidRPr="00534800">
              <w:rPr>
                <w:b/>
                <w:bCs/>
                <w:color w:val="000000"/>
                <w:sz w:val="22"/>
              </w:rPr>
              <w:t>Characteristics</w:t>
            </w:r>
          </w:p>
        </w:tc>
        <w:tc>
          <w:tcPr>
            <w:tcW w:w="3402" w:type="dxa"/>
            <w:gridSpan w:val="2"/>
            <w:tcBorders>
              <w:top w:val="single" w:sz="4" w:space="0" w:color="auto"/>
              <w:bottom w:val="single" w:sz="4" w:space="0" w:color="auto"/>
            </w:tcBorders>
            <w:noWrap/>
            <w:hideMark/>
          </w:tcPr>
          <w:p w:rsidR="00534800" w:rsidRPr="00534800" w:rsidRDefault="00534800" w:rsidP="00534800">
            <w:pPr>
              <w:spacing w:line="360" w:lineRule="auto"/>
              <w:ind w:firstLine="0"/>
              <w:jc w:val="left"/>
              <w:rPr>
                <w:b/>
                <w:bCs/>
                <w:color w:val="000000"/>
                <w:sz w:val="22"/>
              </w:rPr>
            </w:pPr>
            <w:r w:rsidRPr="00534800">
              <w:rPr>
                <w:b/>
                <w:bCs/>
                <w:color w:val="000000"/>
                <w:sz w:val="22"/>
              </w:rPr>
              <w:t>Case: Alpha &amp; Sigma</w:t>
            </w:r>
          </w:p>
        </w:tc>
        <w:tc>
          <w:tcPr>
            <w:tcW w:w="3118" w:type="dxa"/>
            <w:tcBorders>
              <w:top w:val="single" w:sz="4" w:space="0" w:color="auto"/>
              <w:bottom w:val="single" w:sz="4" w:space="0" w:color="auto"/>
            </w:tcBorders>
          </w:tcPr>
          <w:p w:rsidR="00534800" w:rsidRPr="00534800" w:rsidRDefault="00534800" w:rsidP="00534800">
            <w:pPr>
              <w:spacing w:line="360" w:lineRule="auto"/>
              <w:ind w:firstLine="0"/>
              <w:jc w:val="left"/>
              <w:rPr>
                <w:b/>
                <w:bCs/>
                <w:color w:val="000000"/>
                <w:sz w:val="22"/>
              </w:rPr>
            </w:pPr>
            <w:r w:rsidRPr="00534800">
              <w:rPr>
                <w:b/>
                <w:bCs/>
                <w:color w:val="000000"/>
                <w:sz w:val="22"/>
              </w:rPr>
              <w:t>Case: Alpha &amp; Kappa</w:t>
            </w:r>
          </w:p>
        </w:tc>
      </w:tr>
      <w:tr w:rsidR="00534800" w:rsidRPr="00534800" w:rsidTr="001F5F7D">
        <w:trPr>
          <w:trHeight w:val="281"/>
        </w:trPr>
        <w:tc>
          <w:tcPr>
            <w:tcW w:w="2802" w:type="dxa"/>
            <w:noWrap/>
            <w:hideMark/>
          </w:tcPr>
          <w:p w:rsidR="00534800" w:rsidRPr="00534800" w:rsidRDefault="00534800" w:rsidP="00261F89">
            <w:pPr>
              <w:spacing w:before="120" w:line="360" w:lineRule="auto"/>
              <w:ind w:firstLine="0"/>
              <w:jc w:val="left"/>
              <w:rPr>
                <w:bCs/>
                <w:color w:val="000000"/>
                <w:sz w:val="22"/>
              </w:rPr>
            </w:pPr>
            <w:r w:rsidRPr="00534800">
              <w:rPr>
                <w:bCs/>
                <w:color w:val="000000"/>
                <w:sz w:val="22"/>
              </w:rPr>
              <w:t>Organization: Alpha</w:t>
            </w:r>
          </w:p>
        </w:tc>
        <w:tc>
          <w:tcPr>
            <w:tcW w:w="6520" w:type="dxa"/>
            <w:gridSpan w:val="3"/>
            <w:noWrap/>
            <w:hideMark/>
          </w:tcPr>
          <w:p w:rsidR="00534800" w:rsidRPr="00534800" w:rsidRDefault="00534800" w:rsidP="00261F89">
            <w:pPr>
              <w:spacing w:before="120" w:line="360" w:lineRule="auto"/>
              <w:ind w:firstLine="0"/>
              <w:jc w:val="center"/>
              <w:rPr>
                <w:color w:val="000000"/>
                <w:sz w:val="22"/>
              </w:rPr>
            </w:pPr>
            <w:r w:rsidRPr="00534800">
              <w:rPr>
                <w:color w:val="000000"/>
                <w:sz w:val="22"/>
              </w:rPr>
              <w:t>Large financial services firm</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Turnover 2011</w:t>
            </w:r>
          </w:p>
        </w:tc>
        <w:tc>
          <w:tcPr>
            <w:tcW w:w="6520" w:type="dxa"/>
            <w:gridSpan w:val="3"/>
            <w:noWrap/>
            <w:hideMark/>
          </w:tcPr>
          <w:p w:rsidR="00534800" w:rsidRPr="00534800" w:rsidRDefault="00534800" w:rsidP="00534800">
            <w:pPr>
              <w:spacing w:line="360" w:lineRule="auto"/>
              <w:ind w:firstLine="0"/>
              <w:jc w:val="center"/>
              <w:rPr>
                <w:color w:val="000000"/>
                <w:sz w:val="22"/>
              </w:rPr>
            </w:pPr>
            <w:r w:rsidRPr="00534800">
              <w:rPr>
                <w:color w:val="000000"/>
                <w:sz w:val="22"/>
              </w:rPr>
              <w:t>Over 20 billion (€)</w:t>
            </w:r>
          </w:p>
        </w:tc>
      </w:tr>
      <w:tr w:rsidR="00534800" w:rsidRPr="00534800" w:rsidTr="001F5F7D">
        <w:trPr>
          <w:trHeight w:val="301"/>
        </w:trPr>
        <w:tc>
          <w:tcPr>
            <w:tcW w:w="2802" w:type="dxa"/>
            <w:tcBorders>
              <w:bottom w:val="single" w:sz="4" w:space="0" w:color="auto"/>
            </w:tcBorders>
            <w:noWrap/>
            <w:hideMark/>
          </w:tcPr>
          <w:p w:rsidR="00534800" w:rsidRPr="00534800" w:rsidRDefault="00534800" w:rsidP="00534800">
            <w:pPr>
              <w:spacing w:line="360" w:lineRule="auto"/>
              <w:ind w:firstLine="0"/>
              <w:jc w:val="left"/>
              <w:rPr>
                <w:bCs/>
                <w:color w:val="000000"/>
                <w:sz w:val="22"/>
              </w:rPr>
            </w:pPr>
            <w:r w:rsidRPr="00534800">
              <w:rPr>
                <w:bCs/>
                <w:color w:val="000000"/>
                <w:sz w:val="22"/>
              </w:rPr>
              <w:t>Number of Employees</w:t>
            </w:r>
          </w:p>
        </w:tc>
        <w:tc>
          <w:tcPr>
            <w:tcW w:w="6520" w:type="dxa"/>
            <w:gridSpan w:val="3"/>
            <w:tcBorders>
              <w:bottom w:val="single" w:sz="4" w:space="0" w:color="auto"/>
            </w:tcBorders>
            <w:noWrap/>
            <w:hideMark/>
          </w:tcPr>
          <w:p w:rsidR="00534800" w:rsidRPr="00534800" w:rsidRDefault="00534800" w:rsidP="00534800">
            <w:pPr>
              <w:spacing w:line="360" w:lineRule="auto"/>
              <w:ind w:firstLine="0"/>
              <w:jc w:val="center"/>
              <w:rPr>
                <w:color w:val="000000"/>
                <w:sz w:val="22"/>
              </w:rPr>
            </w:pPr>
            <w:r w:rsidRPr="00534800">
              <w:rPr>
                <w:color w:val="000000"/>
                <w:sz w:val="22"/>
              </w:rPr>
              <w:t>Over 15,000</w:t>
            </w:r>
          </w:p>
        </w:tc>
      </w:tr>
      <w:tr w:rsidR="00534800" w:rsidRPr="00534800" w:rsidTr="001F5F7D">
        <w:trPr>
          <w:trHeight w:val="281"/>
        </w:trPr>
        <w:tc>
          <w:tcPr>
            <w:tcW w:w="2802" w:type="dxa"/>
            <w:tcBorders>
              <w:top w:val="single" w:sz="4" w:space="0" w:color="auto"/>
            </w:tcBorders>
            <w:noWrap/>
            <w:hideMark/>
          </w:tcPr>
          <w:p w:rsidR="00534800" w:rsidRPr="00534800" w:rsidRDefault="00534800" w:rsidP="00534800">
            <w:pPr>
              <w:spacing w:before="120" w:line="360" w:lineRule="auto"/>
              <w:ind w:firstLine="0"/>
              <w:jc w:val="left"/>
              <w:rPr>
                <w:bCs/>
                <w:color w:val="000000"/>
                <w:sz w:val="22"/>
              </w:rPr>
            </w:pPr>
            <w:r w:rsidRPr="00534800">
              <w:rPr>
                <w:bCs/>
                <w:color w:val="000000"/>
                <w:sz w:val="22"/>
              </w:rPr>
              <w:t>Partners</w:t>
            </w:r>
          </w:p>
        </w:tc>
        <w:tc>
          <w:tcPr>
            <w:tcW w:w="2835" w:type="dxa"/>
            <w:tcBorders>
              <w:top w:val="single" w:sz="4" w:space="0" w:color="auto"/>
            </w:tcBorders>
            <w:noWrap/>
            <w:hideMark/>
          </w:tcPr>
          <w:p w:rsidR="00534800" w:rsidRPr="00534800" w:rsidRDefault="00534800" w:rsidP="00534800">
            <w:pPr>
              <w:spacing w:before="120" w:line="360" w:lineRule="auto"/>
              <w:ind w:firstLine="0"/>
              <w:jc w:val="left"/>
              <w:rPr>
                <w:color w:val="000000"/>
                <w:sz w:val="22"/>
              </w:rPr>
            </w:pPr>
            <w:r w:rsidRPr="00534800">
              <w:rPr>
                <w:color w:val="000000"/>
                <w:sz w:val="22"/>
              </w:rPr>
              <w:t>IT services firm</w:t>
            </w:r>
          </w:p>
        </w:tc>
        <w:tc>
          <w:tcPr>
            <w:tcW w:w="3685" w:type="dxa"/>
            <w:gridSpan w:val="2"/>
            <w:tcBorders>
              <w:top w:val="single" w:sz="4" w:space="0" w:color="auto"/>
            </w:tcBorders>
            <w:vAlign w:val="bottom"/>
          </w:tcPr>
          <w:p w:rsidR="00534800" w:rsidRPr="00534800" w:rsidRDefault="00534800" w:rsidP="00534800">
            <w:pPr>
              <w:spacing w:before="120" w:line="360" w:lineRule="auto"/>
              <w:ind w:firstLine="0"/>
              <w:rPr>
                <w:color w:val="000000"/>
                <w:sz w:val="22"/>
              </w:rPr>
            </w:pPr>
            <w:r w:rsidRPr="00534800">
              <w:rPr>
                <w:color w:val="000000"/>
                <w:sz w:val="22"/>
              </w:rPr>
              <w:t>Telecommunication and IT services firm</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Turnover 2011</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Over 45 million (€)</w:t>
            </w:r>
          </w:p>
        </w:tc>
        <w:tc>
          <w:tcPr>
            <w:tcW w:w="3685" w:type="dxa"/>
            <w:gridSpan w:val="2"/>
            <w:vAlign w:val="bottom"/>
          </w:tcPr>
          <w:p w:rsidR="00534800" w:rsidRPr="00534800" w:rsidRDefault="00534800" w:rsidP="00534800">
            <w:pPr>
              <w:spacing w:line="360" w:lineRule="auto"/>
              <w:ind w:firstLine="0"/>
              <w:rPr>
                <w:color w:val="000000"/>
                <w:sz w:val="22"/>
              </w:rPr>
            </w:pPr>
            <w:r w:rsidRPr="00534800">
              <w:rPr>
                <w:color w:val="000000"/>
                <w:sz w:val="22"/>
              </w:rPr>
              <w:t>Over 13 billion (€)</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Number of Employees</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Over 150</w:t>
            </w:r>
          </w:p>
        </w:tc>
        <w:tc>
          <w:tcPr>
            <w:tcW w:w="3685" w:type="dxa"/>
            <w:gridSpan w:val="2"/>
            <w:vAlign w:val="bottom"/>
          </w:tcPr>
          <w:p w:rsidR="00534800" w:rsidRPr="00534800" w:rsidRDefault="00534800" w:rsidP="00534800">
            <w:pPr>
              <w:spacing w:line="360" w:lineRule="auto"/>
              <w:ind w:firstLine="0"/>
              <w:rPr>
                <w:color w:val="000000"/>
                <w:sz w:val="22"/>
              </w:rPr>
            </w:pPr>
            <w:r w:rsidRPr="00534800">
              <w:rPr>
                <w:color w:val="000000"/>
                <w:sz w:val="22"/>
              </w:rPr>
              <w:t>Over 30,000</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Contract Initiation (year)</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2010</w:t>
            </w:r>
          </w:p>
        </w:tc>
        <w:tc>
          <w:tcPr>
            <w:tcW w:w="3685" w:type="dxa"/>
            <w:gridSpan w:val="2"/>
            <w:vAlign w:val="bottom"/>
          </w:tcPr>
          <w:p w:rsidR="00534800" w:rsidRPr="00534800" w:rsidRDefault="00534800" w:rsidP="00534800">
            <w:pPr>
              <w:spacing w:line="360" w:lineRule="auto"/>
              <w:ind w:firstLine="0"/>
              <w:rPr>
                <w:color w:val="000000"/>
                <w:sz w:val="22"/>
              </w:rPr>
            </w:pPr>
            <w:r w:rsidRPr="00534800">
              <w:rPr>
                <w:color w:val="000000"/>
                <w:sz w:val="22"/>
              </w:rPr>
              <w:t>2011</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Contract Duration (in years)</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5</w:t>
            </w:r>
          </w:p>
        </w:tc>
        <w:tc>
          <w:tcPr>
            <w:tcW w:w="3685" w:type="dxa"/>
            <w:gridSpan w:val="2"/>
            <w:vAlign w:val="bottom"/>
          </w:tcPr>
          <w:p w:rsidR="00534800" w:rsidRPr="00534800" w:rsidRDefault="00534800" w:rsidP="00534800">
            <w:pPr>
              <w:spacing w:line="360" w:lineRule="auto"/>
              <w:ind w:firstLine="0"/>
              <w:rPr>
                <w:color w:val="000000"/>
                <w:sz w:val="22"/>
              </w:rPr>
            </w:pPr>
            <w:r w:rsidRPr="00534800">
              <w:rPr>
                <w:color w:val="000000"/>
                <w:sz w:val="22"/>
              </w:rPr>
              <w:t>5</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Service Customers/ Users</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Alpha’s Asset Management division</w:t>
            </w:r>
          </w:p>
        </w:tc>
        <w:tc>
          <w:tcPr>
            <w:tcW w:w="3685" w:type="dxa"/>
            <w:gridSpan w:val="2"/>
          </w:tcPr>
          <w:p w:rsidR="00534800" w:rsidRPr="00534800" w:rsidRDefault="00534800" w:rsidP="00534800">
            <w:pPr>
              <w:spacing w:line="360" w:lineRule="auto"/>
              <w:ind w:firstLine="0"/>
              <w:jc w:val="left"/>
              <w:rPr>
                <w:color w:val="000000"/>
                <w:sz w:val="22"/>
              </w:rPr>
            </w:pPr>
            <w:r w:rsidRPr="00534800">
              <w:rPr>
                <w:color w:val="000000"/>
                <w:sz w:val="22"/>
              </w:rPr>
              <w:t>Alpha employees</w:t>
            </w:r>
          </w:p>
        </w:tc>
      </w:tr>
      <w:tr w:rsidR="00534800" w:rsidRPr="00534800" w:rsidTr="001F5F7D">
        <w:trPr>
          <w:trHeight w:val="281"/>
        </w:trPr>
        <w:tc>
          <w:tcPr>
            <w:tcW w:w="2802" w:type="dxa"/>
            <w:noWrap/>
            <w:hideMark/>
          </w:tcPr>
          <w:p w:rsidR="00534800" w:rsidRPr="00534800" w:rsidRDefault="00534800" w:rsidP="00534800">
            <w:pPr>
              <w:spacing w:line="360" w:lineRule="auto"/>
              <w:ind w:firstLine="0"/>
              <w:jc w:val="left"/>
              <w:rPr>
                <w:bCs/>
                <w:color w:val="000000"/>
                <w:sz w:val="22"/>
              </w:rPr>
            </w:pPr>
            <w:r w:rsidRPr="00534800">
              <w:rPr>
                <w:bCs/>
                <w:color w:val="000000"/>
                <w:sz w:val="22"/>
              </w:rPr>
              <w:t>Collaboration Type</w:t>
            </w:r>
          </w:p>
        </w:tc>
        <w:tc>
          <w:tcPr>
            <w:tcW w:w="2835" w:type="dxa"/>
            <w:noWrap/>
            <w:hideMark/>
          </w:tcPr>
          <w:p w:rsidR="00534800" w:rsidRPr="00534800" w:rsidRDefault="00534800" w:rsidP="00534800">
            <w:pPr>
              <w:spacing w:line="360" w:lineRule="auto"/>
              <w:ind w:firstLine="0"/>
              <w:jc w:val="left"/>
              <w:rPr>
                <w:color w:val="000000"/>
                <w:sz w:val="22"/>
              </w:rPr>
            </w:pPr>
            <w:r w:rsidRPr="00534800">
              <w:rPr>
                <w:color w:val="000000"/>
                <w:sz w:val="22"/>
              </w:rPr>
              <w:t>Non-Equity</w:t>
            </w:r>
          </w:p>
        </w:tc>
        <w:tc>
          <w:tcPr>
            <w:tcW w:w="3685" w:type="dxa"/>
            <w:gridSpan w:val="2"/>
            <w:vAlign w:val="bottom"/>
          </w:tcPr>
          <w:p w:rsidR="00534800" w:rsidRPr="00534800" w:rsidRDefault="00534800" w:rsidP="00534800">
            <w:pPr>
              <w:spacing w:line="360" w:lineRule="auto"/>
              <w:ind w:firstLine="0"/>
              <w:rPr>
                <w:color w:val="000000"/>
                <w:sz w:val="22"/>
              </w:rPr>
            </w:pPr>
            <w:r w:rsidRPr="00534800">
              <w:rPr>
                <w:color w:val="000000"/>
                <w:sz w:val="22"/>
              </w:rPr>
              <w:t>Non-Equity</w:t>
            </w:r>
          </w:p>
        </w:tc>
      </w:tr>
      <w:tr w:rsidR="00534800" w:rsidRPr="00534800" w:rsidTr="001F5F7D">
        <w:trPr>
          <w:trHeight w:val="281"/>
        </w:trPr>
        <w:tc>
          <w:tcPr>
            <w:tcW w:w="2802" w:type="dxa"/>
            <w:tcBorders>
              <w:bottom w:val="single" w:sz="4" w:space="0" w:color="auto"/>
            </w:tcBorders>
            <w:noWrap/>
            <w:hideMark/>
          </w:tcPr>
          <w:p w:rsidR="00534800" w:rsidRPr="00534800" w:rsidRDefault="00534800" w:rsidP="00534800">
            <w:pPr>
              <w:spacing w:line="360" w:lineRule="auto"/>
              <w:ind w:firstLine="0"/>
              <w:jc w:val="left"/>
              <w:rPr>
                <w:bCs/>
                <w:color w:val="000000"/>
                <w:sz w:val="22"/>
              </w:rPr>
            </w:pPr>
            <w:r w:rsidRPr="00534800">
              <w:rPr>
                <w:bCs/>
                <w:color w:val="000000"/>
                <w:sz w:val="22"/>
              </w:rPr>
              <w:t>Purpose of Collaboration</w:t>
            </w:r>
          </w:p>
        </w:tc>
        <w:tc>
          <w:tcPr>
            <w:tcW w:w="2835" w:type="dxa"/>
            <w:tcBorders>
              <w:bottom w:val="single" w:sz="4" w:space="0" w:color="auto"/>
            </w:tcBorders>
            <w:noWrap/>
            <w:hideMark/>
          </w:tcPr>
          <w:p w:rsidR="00534800" w:rsidRPr="00534800" w:rsidRDefault="00534800" w:rsidP="00534800">
            <w:pPr>
              <w:spacing w:line="360" w:lineRule="auto"/>
              <w:ind w:firstLine="0"/>
              <w:jc w:val="left"/>
              <w:rPr>
                <w:color w:val="000000"/>
                <w:sz w:val="22"/>
              </w:rPr>
            </w:pPr>
            <w:r w:rsidRPr="00534800">
              <w:rPr>
                <w:color w:val="000000"/>
                <w:sz w:val="22"/>
              </w:rPr>
              <w:t>Managing IT applications</w:t>
            </w:r>
          </w:p>
        </w:tc>
        <w:tc>
          <w:tcPr>
            <w:tcW w:w="3685" w:type="dxa"/>
            <w:gridSpan w:val="2"/>
            <w:tcBorders>
              <w:bottom w:val="single" w:sz="4" w:space="0" w:color="auto"/>
            </w:tcBorders>
            <w:vAlign w:val="bottom"/>
          </w:tcPr>
          <w:p w:rsidR="00534800" w:rsidRPr="00534800" w:rsidRDefault="00534800" w:rsidP="00534800">
            <w:pPr>
              <w:spacing w:line="360" w:lineRule="auto"/>
              <w:ind w:firstLine="0"/>
              <w:rPr>
                <w:color w:val="000000"/>
                <w:sz w:val="22"/>
              </w:rPr>
            </w:pPr>
            <w:r w:rsidRPr="00534800">
              <w:rPr>
                <w:color w:val="000000"/>
                <w:sz w:val="22"/>
              </w:rPr>
              <w:t>Providing telecommunication services</w:t>
            </w:r>
          </w:p>
        </w:tc>
      </w:tr>
    </w:tbl>
    <w:p w:rsidR="00534800" w:rsidRDefault="00534800" w:rsidP="00091AC9">
      <w:pPr>
        <w:ind w:left="284" w:hanging="284"/>
        <w:rPr>
          <w:rFonts w:cs="Times New Roman"/>
          <w:sz w:val="22"/>
        </w:rPr>
      </w:pPr>
    </w:p>
    <w:p w:rsidR="00534800" w:rsidRDefault="00534800" w:rsidP="00091AC9">
      <w:pPr>
        <w:ind w:left="284" w:hanging="284"/>
        <w:rPr>
          <w:rFonts w:cs="Times New Roman"/>
          <w:sz w:val="22"/>
        </w:rPr>
      </w:pPr>
    </w:p>
    <w:p w:rsidR="009B0A28" w:rsidRDefault="009B0A28" w:rsidP="00091AC9">
      <w:pPr>
        <w:ind w:left="284" w:hanging="284"/>
        <w:rPr>
          <w:rFonts w:cs="Times New Roman"/>
          <w:sz w:val="22"/>
        </w:rPr>
      </w:pPr>
    </w:p>
    <w:p w:rsidR="002153C4" w:rsidRDefault="002153C4" w:rsidP="00534800">
      <w:pPr>
        <w:pStyle w:val="Caption"/>
        <w:keepNext/>
        <w:spacing w:after="0"/>
        <w:rPr>
          <w:rFonts w:ascii="Times New Roman" w:hAnsi="Times New Roman" w:cs="Times New Roman"/>
          <w:color w:val="auto"/>
          <w:sz w:val="22"/>
          <w:szCs w:val="22"/>
        </w:rPr>
      </w:pPr>
    </w:p>
    <w:p w:rsidR="00534800" w:rsidRDefault="00534800" w:rsidP="00534800">
      <w:pPr>
        <w:pStyle w:val="Caption"/>
        <w:keepNext/>
        <w:spacing w:after="0"/>
        <w:rPr>
          <w:rFonts w:ascii="Times New Roman" w:hAnsi="Times New Roman" w:cs="Times New Roman"/>
          <w:b w:val="0"/>
          <w:color w:val="auto"/>
          <w:sz w:val="22"/>
          <w:szCs w:val="22"/>
        </w:rPr>
      </w:pPr>
      <w:r>
        <w:rPr>
          <w:rFonts w:ascii="Times New Roman" w:hAnsi="Times New Roman" w:cs="Times New Roman"/>
          <w:color w:val="auto"/>
          <w:sz w:val="22"/>
          <w:szCs w:val="22"/>
        </w:rPr>
        <w:t>Table 2</w:t>
      </w:r>
      <w:r w:rsidRPr="006E0BA0">
        <w:rPr>
          <w:rFonts w:ascii="Times New Roman" w:hAnsi="Times New Roman" w:cs="Times New Roman"/>
          <w:color w:val="auto"/>
          <w:sz w:val="22"/>
          <w:szCs w:val="22"/>
        </w:rPr>
        <w:t xml:space="preserve">: </w:t>
      </w:r>
      <w:r w:rsidRPr="00511EF8">
        <w:rPr>
          <w:rFonts w:ascii="Times New Roman" w:hAnsi="Times New Roman" w:cs="Times New Roman"/>
          <w:b w:val="0"/>
          <w:color w:val="auto"/>
          <w:sz w:val="22"/>
          <w:szCs w:val="22"/>
        </w:rPr>
        <w:t>Triangulation</w:t>
      </w:r>
    </w:p>
    <w:p w:rsidR="00534800" w:rsidRPr="00534800" w:rsidRDefault="00534800" w:rsidP="00534800"/>
    <w:tbl>
      <w:tblPr>
        <w:tblpPr w:leftFromText="180" w:rightFromText="180" w:vertAnchor="text" w:horzAnchor="margin" w:tblpY="64"/>
        <w:tblW w:w="0" w:type="auto"/>
        <w:tblLayout w:type="fixed"/>
        <w:tblLook w:val="04A0" w:firstRow="1" w:lastRow="0" w:firstColumn="1" w:lastColumn="0" w:noHBand="0" w:noVBand="1"/>
      </w:tblPr>
      <w:tblGrid>
        <w:gridCol w:w="1526"/>
        <w:gridCol w:w="1843"/>
        <w:gridCol w:w="1701"/>
        <w:gridCol w:w="2409"/>
        <w:gridCol w:w="1763"/>
      </w:tblGrid>
      <w:tr w:rsidR="00534800" w:rsidRPr="00534800" w:rsidTr="001F5F7D">
        <w:trPr>
          <w:trHeight w:val="315"/>
        </w:trPr>
        <w:tc>
          <w:tcPr>
            <w:tcW w:w="1526" w:type="dxa"/>
            <w:vMerge w:val="restart"/>
            <w:tcBorders>
              <w:top w:val="nil"/>
              <w:left w:val="nil"/>
              <w:bottom w:val="single" w:sz="8" w:space="0" w:color="000000"/>
              <w:right w:val="nil"/>
            </w:tcBorders>
            <w:vAlign w:val="center"/>
            <w:hideMark/>
          </w:tcPr>
          <w:p w:rsidR="00534800" w:rsidRPr="00534800" w:rsidRDefault="00534800" w:rsidP="00534800">
            <w:pPr>
              <w:spacing w:line="360" w:lineRule="auto"/>
              <w:ind w:firstLine="0"/>
              <w:jc w:val="left"/>
              <w:rPr>
                <w:rFonts w:eastAsia="Times New Roman" w:cs="Times New Roman"/>
                <w:color w:val="000000"/>
                <w:sz w:val="22"/>
              </w:rPr>
            </w:pPr>
          </w:p>
        </w:tc>
        <w:tc>
          <w:tcPr>
            <w:tcW w:w="3544" w:type="dxa"/>
            <w:gridSpan w:val="2"/>
            <w:tcBorders>
              <w:top w:val="single" w:sz="8" w:space="0" w:color="auto"/>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center"/>
              <w:rPr>
                <w:rFonts w:eastAsia="Times New Roman" w:cs="Times New Roman"/>
                <w:b/>
                <w:bCs/>
                <w:color w:val="000000"/>
                <w:sz w:val="22"/>
              </w:rPr>
            </w:pPr>
            <w:r w:rsidRPr="00534800">
              <w:rPr>
                <w:rFonts w:eastAsia="Times New Roman" w:cs="Times New Roman"/>
                <w:b/>
                <w:bCs/>
                <w:color w:val="000000"/>
                <w:sz w:val="22"/>
              </w:rPr>
              <w:t>Case 1: Sigma</w:t>
            </w:r>
          </w:p>
        </w:tc>
        <w:tc>
          <w:tcPr>
            <w:tcW w:w="4172" w:type="dxa"/>
            <w:gridSpan w:val="2"/>
            <w:tcBorders>
              <w:top w:val="single" w:sz="8" w:space="0" w:color="auto"/>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center"/>
              <w:rPr>
                <w:rFonts w:eastAsia="Times New Roman" w:cs="Times New Roman"/>
                <w:b/>
                <w:bCs/>
                <w:color w:val="000000"/>
                <w:sz w:val="22"/>
              </w:rPr>
            </w:pPr>
            <w:r w:rsidRPr="00534800">
              <w:rPr>
                <w:rFonts w:eastAsia="Times New Roman" w:cs="Times New Roman"/>
                <w:b/>
                <w:bCs/>
                <w:color w:val="000000"/>
                <w:sz w:val="22"/>
              </w:rPr>
              <w:t>Case 2: Kappa</w:t>
            </w:r>
          </w:p>
        </w:tc>
      </w:tr>
      <w:tr w:rsidR="00534800" w:rsidRPr="00534800" w:rsidTr="001F5F7D">
        <w:trPr>
          <w:trHeight w:val="143"/>
        </w:trPr>
        <w:tc>
          <w:tcPr>
            <w:tcW w:w="1526" w:type="dxa"/>
            <w:vMerge/>
            <w:tcBorders>
              <w:top w:val="nil"/>
              <w:left w:val="nil"/>
              <w:bottom w:val="single" w:sz="8" w:space="0" w:color="000000"/>
              <w:right w:val="nil"/>
            </w:tcBorders>
            <w:vAlign w:val="center"/>
            <w:hideMark/>
          </w:tcPr>
          <w:p w:rsidR="00534800" w:rsidRPr="00534800" w:rsidRDefault="00534800" w:rsidP="00534800">
            <w:pPr>
              <w:spacing w:line="360" w:lineRule="auto"/>
              <w:ind w:firstLine="0"/>
              <w:jc w:val="left"/>
              <w:rPr>
                <w:rFonts w:eastAsia="Times New Roman" w:cs="Times New Roman"/>
                <w:color w:val="000000"/>
                <w:sz w:val="22"/>
              </w:rPr>
            </w:pPr>
          </w:p>
        </w:tc>
        <w:tc>
          <w:tcPr>
            <w:tcW w:w="3544" w:type="dxa"/>
            <w:gridSpan w:val="2"/>
            <w:tcBorders>
              <w:top w:val="single" w:sz="8" w:space="0" w:color="auto"/>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center"/>
              <w:rPr>
                <w:rFonts w:eastAsia="Times New Roman" w:cs="Times New Roman"/>
                <w:b/>
                <w:bCs/>
                <w:color w:val="000000"/>
                <w:sz w:val="12"/>
                <w:szCs w:val="12"/>
              </w:rPr>
            </w:pPr>
          </w:p>
        </w:tc>
        <w:tc>
          <w:tcPr>
            <w:tcW w:w="4172" w:type="dxa"/>
            <w:gridSpan w:val="2"/>
            <w:tcBorders>
              <w:top w:val="single" w:sz="8" w:space="0" w:color="auto"/>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center"/>
              <w:rPr>
                <w:rFonts w:eastAsia="Times New Roman" w:cs="Times New Roman"/>
                <w:b/>
                <w:bCs/>
                <w:color w:val="000000"/>
                <w:sz w:val="12"/>
                <w:szCs w:val="12"/>
              </w:rPr>
            </w:pPr>
            <w:r w:rsidRPr="00534800">
              <w:rPr>
                <w:rFonts w:eastAsia="Times New Roman" w:cs="Times New Roman"/>
                <w:b/>
                <w:bCs/>
                <w:color w:val="000000"/>
                <w:sz w:val="12"/>
                <w:szCs w:val="12"/>
              </w:rPr>
              <w:t> </w:t>
            </w:r>
          </w:p>
        </w:tc>
      </w:tr>
      <w:tr w:rsidR="00534800" w:rsidRPr="00534800" w:rsidTr="001F5F7D">
        <w:trPr>
          <w:trHeight w:val="390"/>
        </w:trPr>
        <w:tc>
          <w:tcPr>
            <w:tcW w:w="1526" w:type="dxa"/>
            <w:tcBorders>
              <w:top w:val="nil"/>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left"/>
              <w:rPr>
                <w:rFonts w:eastAsia="Times New Roman" w:cs="Times New Roman"/>
                <w:b/>
                <w:bCs/>
                <w:color w:val="000000"/>
                <w:sz w:val="22"/>
              </w:rPr>
            </w:pPr>
            <w:r w:rsidRPr="00534800">
              <w:rPr>
                <w:rFonts w:eastAsia="Times New Roman" w:cs="Times New Roman"/>
                <w:b/>
                <w:bCs/>
                <w:color w:val="000000"/>
                <w:sz w:val="22"/>
              </w:rPr>
              <w:t>Construct</w:t>
            </w:r>
          </w:p>
        </w:tc>
        <w:tc>
          <w:tcPr>
            <w:tcW w:w="1843" w:type="dxa"/>
            <w:tcBorders>
              <w:top w:val="nil"/>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left"/>
              <w:rPr>
                <w:rFonts w:eastAsia="Times New Roman" w:cs="Times New Roman"/>
                <w:b/>
                <w:bCs/>
                <w:color w:val="000000"/>
                <w:sz w:val="22"/>
              </w:rPr>
            </w:pPr>
            <w:r w:rsidRPr="00534800">
              <w:rPr>
                <w:rFonts w:eastAsia="Times New Roman" w:cs="Times New Roman"/>
                <w:b/>
                <w:bCs/>
                <w:color w:val="000000"/>
                <w:sz w:val="22"/>
              </w:rPr>
              <w:t xml:space="preserve">Data Source </w:t>
            </w:r>
            <w:r w:rsidRPr="00534800">
              <w:rPr>
                <w:rFonts w:eastAsia="Times New Roman" w:cs="Times New Roman"/>
                <w:b/>
                <w:bCs/>
                <w:color w:val="000000"/>
                <w:sz w:val="22"/>
                <w:vertAlign w:val="superscript"/>
              </w:rPr>
              <w:t>a</w:t>
            </w:r>
            <w:r w:rsidRPr="00534800">
              <w:rPr>
                <w:rFonts w:eastAsia="Times New Roman" w:cs="Times New Roman"/>
                <w:b/>
                <w:bCs/>
                <w:color w:val="000000"/>
                <w:sz w:val="22"/>
              </w:rPr>
              <w:t xml:space="preserve"> </w:t>
            </w:r>
          </w:p>
        </w:tc>
        <w:tc>
          <w:tcPr>
            <w:tcW w:w="1701" w:type="dxa"/>
            <w:tcBorders>
              <w:top w:val="nil"/>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left"/>
              <w:rPr>
                <w:rFonts w:eastAsia="Times New Roman" w:cs="Times New Roman"/>
                <w:b/>
                <w:bCs/>
                <w:color w:val="000000"/>
                <w:sz w:val="22"/>
              </w:rPr>
            </w:pPr>
            <w:r w:rsidRPr="00534800">
              <w:rPr>
                <w:rFonts w:eastAsia="Times New Roman" w:cs="Times New Roman"/>
                <w:b/>
                <w:bCs/>
                <w:color w:val="000000"/>
                <w:sz w:val="22"/>
              </w:rPr>
              <w:t xml:space="preserve">Cross-Source Agreement </w:t>
            </w:r>
            <w:r w:rsidRPr="00534800">
              <w:rPr>
                <w:rFonts w:eastAsia="Times New Roman" w:cs="Times New Roman"/>
                <w:b/>
                <w:bCs/>
                <w:color w:val="000000"/>
                <w:sz w:val="22"/>
                <w:vertAlign w:val="superscript"/>
              </w:rPr>
              <w:t>b</w:t>
            </w:r>
          </w:p>
        </w:tc>
        <w:tc>
          <w:tcPr>
            <w:tcW w:w="2409" w:type="dxa"/>
            <w:tcBorders>
              <w:top w:val="nil"/>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left"/>
              <w:rPr>
                <w:rFonts w:eastAsia="Times New Roman" w:cs="Times New Roman"/>
                <w:b/>
                <w:bCs/>
                <w:color w:val="000000"/>
                <w:sz w:val="22"/>
              </w:rPr>
            </w:pPr>
            <w:r w:rsidRPr="00534800">
              <w:rPr>
                <w:rFonts w:eastAsia="Times New Roman" w:cs="Times New Roman"/>
                <w:b/>
                <w:bCs/>
                <w:color w:val="000000"/>
                <w:sz w:val="22"/>
              </w:rPr>
              <w:t xml:space="preserve">Data Source </w:t>
            </w:r>
            <w:r w:rsidRPr="00534800">
              <w:rPr>
                <w:rFonts w:eastAsia="Times New Roman" w:cs="Times New Roman"/>
                <w:b/>
                <w:bCs/>
                <w:color w:val="000000"/>
                <w:sz w:val="22"/>
                <w:vertAlign w:val="superscript"/>
              </w:rPr>
              <w:t>a</w:t>
            </w:r>
            <w:r w:rsidRPr="00534800">
              <w:rPr>
                <w:rFonts w:eastAsia="Times New Roman" w:cs="Times New Roman"/>
                <w:b/>
                <w:bCs/>
                <w:color w:val="000000"/>
                <w:sz w:val="22"/>
              </w:rPr>
              <w:t xml:space="preserve"> </w:t>
            </w:r>
          </w:p>
        </w:tc>
        <w:tc>
          <w:tcPr>
            <w:tcW w:w="1763" w:type="dxa"/>
            <w:tcBorders>
              <w:top w:val="nil"/>
              <w:left w:val="nil"/>
              <w:bottom w:val="single" w:sz="8" w:space="0" w:color="auto"/>
              <w:right w:val="nil"/>
            </w:tcBorders>
            <w:shd w:val="clear" w:color="auto" w:fill="auto"/>
            <w:vAlign w:val="center"/>
            <w:hideMark/>
          </w:tcPr>
          <w:p w:rsidR="00534800" w:rsidRPr="00534800" w:rsidRDefault="00534800" w:rsidP="00534800">
            <w:pPr>
              <w:spacing w:line="360" w:lineRule="auto"/>
              <w:ind w:firstLine="0"/>
              <w:jc w:val="left"/>
              <w:rPr>
                <w:rFonts w:eastAsia="Times New Roman" w:cs="Times New Roman"/>
                <w:b/>
                <w:bCs/>
                <w:color w:val="000000"/>
                <w:sz w:val="22"/>
              </w:rPr>
            </w:pPr>
            <w:r w:rsidRPr="00534800">
              <w:rPr>
                <w:rFonts w:eastAsia="Times New Roman" w:cs="Times New Roman"/>
                <w:b/>
                <w:bCs/>
                <w:color w:val="000000"/>
                <w:sz w:val="22"/>
              </w:rPr>
              <w:t xml:space="preserve">Cross-Source Agreement </w:t>
            </w:r>
            <w:r w:rsidRPr="00534800">
              <w:rPr>
                <w:rFonts w:eastAsia="Times New Roman" w:cs="Times New Roman"/>
                <w:b/>
                <w:bCs/>
                <w:color w:val="000000"/>
                <w:sz w:val="22"/>
                <w:vertAlign w:val="superscript"/>
              </w:rPr>
              <w:t>b</w:t>
            </w:r>
          </w:p>
        </w:tc>
      </w:tr>
      <w:tr w:rsidR="00534800" w:rsidRPr="00534800" w:rsidTr="001F5F7D">
        <w:trPr>
          <w:trHeight w:val="829"/>
        </w:trPr>
        <w:tc>
          <w:tcPr>
            <w:tcW w:w="1526"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 xml:space="preserve">Term Specificity </w:t>
            </w:r>
          </w:p>
        </w:tc>
        <w:tc>
          <w:tcPr>
            <w:tcW w:w="1843"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Interviews 1abcd,</w:t>
            </w:r>
          </w:p>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archival 2</w:t>
            </w:r>
          </w:p>
        </w:tc>
        <w:tc>
          <w:tcPr>
            <w:tcW w:w="1701"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High</w:t>
            </w:r>
          </w:p>
        </w:tc>
        <w:tc>
          <w:tcPr>
            <w:tcW w:w="2409"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 xml:space="preserve">Interviews 1efg, </w:t>
            </w:r>
          </w:p>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archival 2</w:t>
            </w:r>
          </w:p>
        </w:tc>
        <w:tc>
          <w:tcPr>
            <w:tcW w:w="1763"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High</w:t>
            </w:r>
          </w:p>
        </w:tc>
      </w:tr>
      <w:tr w:rsidR="00534800" w:rsidRPr="00534800" w:rsidTr="001F5F7D">
        <w:trPr>
          <w:trHeight w:val="804"/>
        </w:trPr>
        <w:tc>
          <w:tcPr>
            <w:tcW w:w="1526"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Pay-for-Performance</w:t>
            </w:r>
          </w:p>
        </w:tc>
        <w:tc>
          <w:tcPr>
            <w:tcW w:w="1843"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 xml:space="preserve">Interviews 1abcd, </w:t>
            </w:r>
          </w:p>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archival 2</w:t>
            </w:r>
          </w:p>
        </w:tc>
        <w:tc>
          <w:tcPr>
            <w:tcW w:w="1701"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High</w:t>
            </w:r>
          </w:p>
        </w:tc>
        <w:tc>
          <w:tcPr>
            <w:tcW w:w="2409"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 xml:space="preserve">Interviews 1efg, </w:t>
            </w:r>
          </w:p>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archival 2</w:t>
            </w:r>
          </w:p>
        </w:tc>
        <w:tc>
          <w:tcPr>
            <w:tcW w:w="1763"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High</w:t>
            </w:r>
          </w:p>
        </w:tc>
      </w:tr>
      <w:tr w:rsidR="00534800" w:rsidRPr="00534800" w:rsidTr="001F5F7D">
        <w:trPr>
          <w:trHeight w:val="516"/>
        </w:trPr>
        <w:tc>
          <w:tcPr>
            <w:tcW w:w="1526" w:type="dxa"/>
            <w:tcBorders>
              <w:top w:val="nil"/>
              <w:left w:val="nil"/>
              <w:bottom w:val="nil"/>
              <w:right w:val="nil"/>
            </w:tcBorders>
            <w:shd w:val="clear" w:color="auto" w:fill="auto"/>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Risk-Aversion</w:t>
            </w:r>
          </w:p>
        </w:tc>
        <w:tc>
          <w:tcPr>
            <w:tcW w:w="1843" w:type="dxa"/>
            <w:tcBorders>
              <w:top w:val="nil"/>
              <w:left w:val="nil"/>
              <w:bottom w:val="nil"/>
              <w:right w:val="nil"/>
            </w:tcBorders>
            <w:shd w:val="clear" w:color="auto" w:fill="auto"/>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Interviews 1abcd</w:t>
            </w:r>
          </w:p>
        </w:tc>
        <w:tc>
          <w:tcPr>
            <w:tcW w:w="1701" w:type="dxa"/>
            <w:tcBorders>
              <w:top w:val="nil"/>
              <w:left w:val="nil"/>
              <w:bottom w:val="nil"/>
              <w:right w:val="nil"/>
            </w:tcBorders>
            <w:shd w:val="clear" w:color="auto" w:fill="auto"/>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High</w:t>
            </w:r>
          </w:p>
        </w:tc>
        <w:tc>
          <w:tcPr>
            <w:tcW w:w="2409" w:type="dxa"/>
            <w:tcBorders>
              <w:top w:val="nil"/>
              <w:left w:val="nil"/>
              <w:bottom w:val="nil"/>
              <w:right w:val="nil"/>
            </w:tcBorders>
            <w:shd w:val="clear" w:color="auto" w:fill="auto"/>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Interviews 1eg</w:t>
            </w:r>
          </w:p>
        </w:tc>
        <w:tc>
          <w:tcPr>
            <w:tcW w:w="1763" w:type="dxa"/>
            <w:tcBorders>
              <w:top w:val="nil"/>
              <w:left w:val="nil"/>
              <w:bottom w:val="nil"/>
              <w:right w:val="nil"/>
            </w:tcBorders>
            <w:shd w:val="clear" w:color="auto" w:fill="auto"/>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Moderate</w:t>
            </w:r>
          </w:p>
        </w:tc>
      </w:tr>
      <w:tr w:rsidR="00534800" w:rsidRPr="00534800" w:rsidTr="001F5F7D">
        <w:trPr>
          <w:trHeight w:val="402"/>
        </w:trPr>
        <w:tc>
          <w:tcPr>
            <w:tcW w:w="1526" w:type="dxa"/>
            <w:tcBorders>
              <w:top w:val="nil"/>
              <w:left w:val="nil"/>
              <w:bottom w:val="single" w:sz="8" w:space="0" w:color="auto"/>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Innovation</w:t>
            </w:r>
          </w:p>
        </w:tc>
        <w:tc>
          <w:tcPr>
            <w:tcW w:w="1843" w:type="dxa"/>
            <w:tcBorders>
              <w:top w:val="nil"/>
              <w:left w:val="nil"/>
              <w:bottom w:val="nil"/>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 xml:space="preserve">Interviews 1abcd, </w:t>
            </w:r>
          </w:p>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archival 3</w:t>
            </w:r>
          </w:p>
        </w:tc>
        <w:tc>
          <w:tcPr>
            <w:tcW w:w="1701" w:type="dxa"/>
            <w:tcBorders>
              <w:top w:val="nil"/>
              <w:left w:val="nil"/>
              <w:bottom w:val="single" w:sz="8" w:space="0" w:color="auto"/>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High</w:t>
            </w:r>
          </w:p>
        </w:tc>
        <w:tc>
          <w:tcPr>
            <w:tcW w:w="2409" w:type="dxa"/>
            <w:tcBorders>
              <w:top w:val="nil"/>
              <w:left w:val="nil"/>
              <w:bottom w:val="single" w:sz="8" w:space="0" w:color="auto"/>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Interviews 1efg</w:t>
            </w:r>
          </w:p>
        </w:tc>
        <w:tc>
          <w:tcPr>
            <w:tcW w:w="1763" w:type="dxa"/>
            <w:tcBorders>
              <w:top w:val="nil"/>
              <w:left w:val="nil"/>
              <w:bottom w:val="single" w:sz="8" w:space="0" w:color="auto"/>
              <w:right w:val="nil"/>
            </w:tcBorders>
            <w:shd w:val="clear" w:color="auto" w:fill="auto"/>
            <w:hideMark/>
          </w:tcPr>
          <w:p w:rsidR="00534800" w:rsidRPr="00534800" w:rsidRDefault="00534800" w:rsidP="00534800">
            <w:pPr>
              <w:spacing w:line="360" w:lineRule="auto"/>
              <w:ind w:firstLine="0"/>
              <w:jc w:val="left"/>
              <w:rPr>
                <w:rFonts w:eastAsia="Times New Roman" w:cs="Times New Roman"/>
                <w:color w:val="000000"/>
                <w:sz w:val="22"/>
              </w:rPr>
            </w:pPr>
            <w:r w:rsidRPr="00534800">
              <w:rPr>
                <w:rFonts w:eastAsia="Times New Roman" w:cs="Times New Roman"/>
                <w:color w:val="000000"/>
                <w:sz w:val="22"/>
              </w:rPr>
              <w:t>Moderate</w:t>
            </w:r>
          </w:p>
        </w:tc>
      </w:tr>
      <w:tr w:rsidR="00534800" w:rsidRPr="00534800" w:rsidTr="001F5F7D">
        <w:trPr>
          <w:trHeight w:val="600"/>
        </w:trPr>
        <w:tc>
          <w:tcPr>
            <w:tcW w:w="9242" w:type="dxa"/>
            <w:gridSpan w:val="5"/>
            <w:vMerge w:val="restart"/>
            <w:tcBorders>
              <w:top w:val="single" w:sz="8" w:space="0" w:color="auto"/>
              <w:left w:val="nil"/>
              <w:bottom w:val="nil"/>
              <w:right w:val="nil"/>
            </w:tcBorders>
            <w:shd w:val="clear" w:color="auto" w:fill="auto"/>
            <w:vAlign w:val="center"/>
            <w:hideMark/>
          </w:tcPr>
          <w:p w:rsidR="00534800" w:rsidRPr="00534800" w:rsidRDefault="00534800" w:rsidP="00534800">
            <w:pPr>
              <w:ind w:firstLine="0"/>
              <w:jc w:val="center"/>
              <w:rPr>
                <w:rFonts w:eastAsia="Times New Roman" w:cs="Times New Roman"/>
                <w:color w:val="000000"/>
                <w:sz w:val="22"/>
              </w:rPr>
            </w:pPr>
            <w:proofErr w:type="gramStart"/>
            <w:r w:rsidRPr="00534800">
              <w:rPr>
                <w:rFonts w:eastAsia="Times New Roman" w:cs="Times New Roman"/>
                <w:color w:val="000000"/>
                <w:sz w:val="22"/>
                <w:vertAlign w:val="superscript"/>
              </w:rPr>
              <w:t>a</w:t>
            </w:r>
            <w:proofErr w:type="gramEnd"/>
            <w:r w:rsidRPr="00534800">
              <w:rPr>
                <w:rFonts w:eastAsia="Times New Roman" w:cs="Times New Roman"/>
                <w:color w:val="000000"/>
                <w:sz w:val="22"/>
              </w:rPr>
              <w:t>: 1a/e = strategic manager of focal firm, 1b/f = operational manager of focal firm, 1c = strategic manager of partner firm, 1d/g = op</w:t>
            </w:r>
            <w:r w:rsidRPr="00534800">
              <w:rPr>
                <w:rFonts w:eastAsia="Times New Roman" w:cs="Times New Roman"/>
                <w:sz w:val="22"/>
              </w:rPr>
              <w:t xml:space="preserve">erational manager of partner firm. </w:t>
            </w:r>
            <w:r w:rsidRPr="00534800">
              <w:rPr>
                <w:rFonts w:eastAsia="Times New Roman" w:cs="Times New Roman"/>
                <w:color w:val="000000"/>
                <w:sz w:val="22"/>
              </w:rPr>
              <w:t>2 = contract analysis. 3 = other document</w:t>
            </w:r>
          </w:p>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sz w:val="22"/>
                <w:vertAlign w:val="superscript"/>
              </w:rPr>
              <w:t>b</w:t>
            </w:r>
            <w:r w:rsidRPr="00534800">
              <w:rPr>
                <w:rFonts w:eastAsia="Times New Roman" w:cs="Times New Roman"/>
                <w:sz w:val="22"/>
              </w:rPr>
              <w:t>: High = all sources of data are in agreement; Moderate</w:t>
            </w:r>
            <w:r w:rsidRPr="00534800" w:rsidDel="00D747FF">
              <w:rPr>
                <w:rFonts w:eastAsia="Times New Roman" w:cs="Times New Roman"/>
                <w:sz w:val="22"/>
              </w:rPr>
              <w:t xml:space="preserve"> </w:t>
            </w:r>
            <w:r w:rsidRPr="00534800">
              <w:rPr>
                <w:rFonts w:eastAsia="Times New Roman" w:cs="Times New Roman"/>
                <w:sz w:val="22"/>
              </w:rPr>
              <w:t>= at least two sources of data are in agreement</w:t>
            </w:r>
          </w:p>
        </w:tc>
      </w:tr>
      <w:tr w:rsidR="00534800" w:rsidRPr="00534800" w:rsidTr="001F5F7D">
        <w:trPr>
          <w:trHeight w:val="585"/>
        </w:trPr>
        <w:tc>
          <w:tcPr>
            <w:tcW w:w="9242" w:type="dxa"/>
            <w:gridSpan w:val="5"/>
            <w:vMerge/>
            <w:tcBorders>
              <w:top w:val="single" w:sz="8" w:space="0" w:color="auto"/>
              <w:left w:val="nil"/>
              <w:bottom w:val="nil"/>
              <w:right w:val="nil"/>
            </w:tcBorders>
            <w:vAlign w:val="center"/>
            <w:hideMark/>
          </w:tcPr>
          <w:p w:rsidR="00534800" w:rsidRPr="00534800" w:rsidRDefault="00534800" w:rsidP="00534800">
            <w:pPr>
              <w:ind w:firstLine="0"/>
              <w:jc w:val="left"/>
              <w:rPr>
                <w:rFonts w:eastAsia="Times New Roman" w:cs="Times New Roman"/>
                <w:color w:val="000000"/>
                <w:sz w:val="22"/>
              </w:rPr>
            </w:pPr>
          </w:p>
        </w:tc>
      </w:tr>
    </w:tbl>
    <w:p w:rsidR="005C09C6" w:rsidRDefault="005C09C6" w:rsidP="002079A5">
      <w:pPr>
        <w:ind w:firstLine="0"/>
        <w:rPr>
          <w:rFonts w:cs="Times New Roman"/>
          <w:b/>
          <w:sz w:val="22"/>
        </w:rPr>
      </w:pPr>
    </w:p>
    <w:p w:rsidR="005C09C6" w:rsidRDefault="005C09C6" w:rsidP="002079A5">
      <w:pPr>
        <w:ind w:firstLine="0"/>
        <w:rPr>
          <w:rFonts w:cs="Times New Roman"/>
          <w:b/>
          <w:sz w:val="22"/>
        </w:rPr>
      </w:pPr>
    </w:p>
    <w:p w:rsidR="00534800" w:rsidRDefault="00534800" w:rsidP="002079A5">
      <w:pPr>
        <w:ind w:firstLine="0"/>
        <w:rPr>
          <w:rFonts w:cs="Times New Roman"/>
          <w:sz w:val="22"/>
        </w:rPr>
      </w:pPr>
      <w:r w:rsidRPr="00534800">
        <w:rPr>
          <w:rFonts w:cs="Times New Roman"/>
          <w:b/>
          <w:sz w:val="22"/>
        </w:rPr>
        <w:t xml:space="preserve">Table 3: </w:t>
      </w:r>
      <w:r w:rsidRPr="00534800">
        <w:rPr>
          <w:rFonts w:cs="Times New Roman"/>
          <w:sz w:val="22"/>
        </w:rPr>
        <w:t>Data analysis</w:t>
      </w:r>
      <w:r w:rsidRPr="00534800">
        <w:rPr>
          <w:rFonts w:cs="Times New Roman"/>
          <w:b/>
          <w:sz w:val="22"/>
        </w:rPr>
        <w:t xml:space="preserve"> </w:t>
      </w:r>
      <w:r w:rsidRPr="00534800">
        <w:rPr>
          <w:rFonts w:cs="Times New Roman"/>
          <w:sz w:val="22"/>
        </w:rPr>
        <w:t>for variable innovation</w:t>
      </w:r>
      <w:r w:rsidRPr="00534800">
        <w:rPr>
          <w:rFonts w:cs="Times New Roman"/>
          <w:b/>
          <w:sz w:val="22"/>
        </w:rPr>
        <w:t xml:space="preserve"> </w:t>
      </w:r>
      <w:r w:rsidRPr="00534800">
        <w:rPr>
          <w:rFonts w:cs="Times New Roman"/>
          <w:sz w:val="22"/>
        </w:rPr>
        <w:t>(N=No; Y=Yes</w:t>
      </w:r>
      <w:r w:rsidR="00437B9F">
        <w:rPr>
          <w:rFonts w:cs="Times New Roman"/>
          <w:sz w:val="22"/>
        </w:rPr>
        <w:t>; Blank = Information not to be found in this source)</w:t>
      </w:r>
    </w:p>
    <w:p w:rsidR="009B0A28" w:rsidRPr="00534800" w:rsidRDefault="009B0A28" w:rsidP="002079A5">
      <w:pPr>
        <w:ind w:firstLine="0"/>
        <w:rPr>
          <w:rFonts w:cs="Times New Roman"/>
          <w:b/>
          <w:sz w:val="22"/>
        </w:rPr>
      </w:pPr>
    </w:p>
    <w:tbl>
      <w:tblPr>
        <w:tblW w:w="9464" w:type="dxa"/>
        <w:tblLayout w:type="fixed"/>
        <w:tblLook w:val="04A0" w:firstRow="1" w:lastRow="0" w:firstColumn="1" w:lastColumn="0" w:noHBand="0" w:noVBand="1"/>
      </w:tblPr>
      <w:tblGrid>
        <w:gridCol w:w="2802"/>
        <w:gridCol w:w="1134"/>
        <w:gridCol w:w="921"/>
        <w:gridCol w:w="921"/>
        <w:gridCol w:w="922"/>
        <w:gridCol w:w="921"/>
        <w:gridCol w:w="851"/>
        <w:gridCol w:w="992"/>
      </w:tblGrid>
      <w:tr w:rsidR="00534800" w:rsidRPr="00534800" w:rsidTr="001F5F7D">
        <w:trPr>
          <w:trHeight w:val="446"/>
        </w:trPr>
        <w:tc>
          <w:tcPr>
            <w:tcW w:w="2802" w:type="dxa"/>
            <w:vMerge w:val="restart"/>
            <w:tcBorders>
              <w:top w:val="single" w:sz="12" w:space="0" w:color="auto"/>
              <w:left w:val="nil"/>
            </w:tcBorders>
            <w:shd w:val="clear" w:color="auto" w:fill="auto"/>
            <w:noWrap/>
            <w:hideMark/>
          </w:tcPr>
          <w:p w:rsidR="00534800" w:rsidRPr="00534800" w:rsidRDefault="00534800" w:rsidP="00534800">
            <w:pPr>
              <w:ind w:firstLine="0"/>
              <w:jc w:val="left"/>
              <w:rPr>
                <w:rFonts w:eastAsia="Times New Roman" w:cs="Times New Roman"/>
                <w:b/>
                <w:bCs/>
                <w:color w:val="000000"/>
                <w:sz w:val="22"/>
              </w:rPr>
            </w:pPr>
          </w:p>
        </w:tc>
        <w:tc>
          <w:tcPr>
            <w:tcW w:w="1134" w:type="dxa"/>
            <w:vMerge w:val="restart"/>
            <w:tcBorders>
              <w:top w:val="single" w:sz="12" w:space="0" w:color="auto"/>
            </w:tcBorders>
            <w:shd w:val="clear" w:color="auto" w:fill="auto"/>
            <w:noWrap/>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Contract</w:t>
            </w:r>
          </w:p>
        </w:tc>
        <w:tc>
          <w:tcPr>
            <w:tcW w:w="5528" w:type="dxa"/>
            <w:gridSpan w:val="6"/>
            <w:tcBorders>
              <w:top w:val="single" w:sz="12" w:space="0" w:color="auto"/>
            </w:tcBorders>
            <w:shd w:val="clear" w:color="auto" w:fill="auto"/>
            <w:noWrap/>
            <w:hideMark/>
          </w:tcPr>
          <w:p w:rsidR="00534800" w:rsidRPr="00534800" w:rsidRDefault="00534800" w:rsidP="00534800">
            <w:pPr>
              <w:ind w:firstLine="0"/>
              <w:jc w:val="center"/>
              <w:rPr>
                <w:rFonts w:eastAsia="Times New Roman" w:cs="Times New Roman"/>
                <w:b/>
                <w:bCs/>
                <w:color w:val="000000"/>
                <w:sz w:val="22"/>
              </w:rPr>
            </w:pPr>
            <w:r w:rsidRPr="00534800">
              <w:rPr>
                <w:rFonts w:eastAsia="Times New Roman" w:cs="Times New Roman"/>
                <w:b/>
                <w:bCs/>
                <w:color w:val="000000"/>
                <w:sz w:val="22"/>
              </w:rPr>
              <w:t>Interviews</w:t>
            </w:r>
          </w:p>
        </w:tc>
      </w:tr>
      <w:tr w:rsidR="00534800" w:rsidRPr="00534800" w:rsidTr="001F5F7D">
        <w:trPr>
          <w:trHeight w:val="524"/>
        </w:trPr>
        <w:tc>
          <w:tcPr>
            <w:tcW w:w="2802" w:type="dxa"/>
            <w:vMerge/>
            <w:tcBorders>
              <w:left w:val="nil"/>
              <w:bottom w:val="single" w:sz="12" w:space="0" w:color="auto"/>
            </w:tcBorders>
            <w:shd w:val="clear" w:color="auto" w:fill="auto"/>
            <w:noWrap/>
          </w:tcPr>
          <w:p w:rsidR="00534800" w:rsidRPr="00534800" w:rsidRDefault="00534800" w:rsidP="00534800">
            <w:pPr>
              <w:ind w:firstLine="0"/>
              <w:jc w:val="left"/>
              <w:rPr>
                <w:rFonts w:eastAsia="Times New Roman" w:cs="Times New Roman"/>
                <w:b/>
                <w:bCs/>
                <w:color w:val="000000"/>
                <w:sz w:val="22"/>
              </w:rPr>
            </w:pPr>
          </w:p>
        </w:tc>
        <w:tc>
          <w:tcPr>
            <w:tcW w:w="1134" w:type="dxa"/>
            <w:vMerge/>
            <w:tcBorders>
              <w:bottom w:val="single" w:sz="12" w:space="0" w:color="auto"/>
            </w:tcBorders>
            <w:shd w:val="clear" w:color="auto" w:fill="auto"/>
            <w:noWrap/>
          </w:tcPr>
          <w:p w:rsidR="00534800" w:rsidRPr="00534800" w:rsidRDefault="00534800" w:rsidP="00534800">
            <w:pPr>
              <w:ind w:firstLine="0"/>
              <w:jc w:val="left"/>
              <w:rPr>
                <w:rFonts w:eastAsia="Times New Roman" w:cs="Times New Roman"/>
                <w:b/>
                <w:bCs/>
                <w:color w:val="000000"/>
                <w:sz w:val="22"/>
              </w:rPr>
            </w:pPr>
          </w:p>
        </w:tc>
        <w:tc>
          <w:tcPr>
            <w:tcW w:w="921" w:type="dxa"/>
            <w:tcBorders>
              <w:bottom w:val="single" w:sz="12" w:space="0" w:color="auto"/>
            </w:tcBorders>
            <w:shd w:val="clear" w:color="auto" w:fill="auto"/>
            <w:noWrap/>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Alpha STR</w:t>
            </w:r>
          </w:p>
        </w:tc>
        <w:tc>
          <w:tcPr>
            <w:tcW w:w="921" w:type="dxa"/>
            <w:tcBorders>
              <w:left w:val="nil"/>
              <w:bottom w:val="single" w:sz="12" w:space="0" w:color="auto"/>
            </w:tcBorders>
            <w:shd w:val="clear" w:color="auto" w:fill="auto"/>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Alpha OPE</w:t>
            </w:r>
          </w:p>
        </w:tc>
        <w:tc>
          <w:tcPr>
            <w:tcW w:w="922" w:type="dxa"/>
            <w:tcBorders>
              <w:left w:val="nil"/>
              <w:bottom w:val="single" w:sz="12" w:space="0" w:color="auto"/>
            </w:tcBorders>
            <w:shd w:val="clear" w:color="auto" w:fill="auto"/>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Alpha overall</w:t>
            </w:r>
          </w:p>
        </w:tc>
        <w:tc>
          <w:tcPr>
            <w:tcW w:w="921" w:type="dxa"/>
            <w:tcBorders>
              <w:left w:val="nil"/>
              <w:bottom w:val="single" w:sz="12" w:space="0" w:color="auto"/>
            </w:tcBorders>
            <w:shd w:val="clear" w:color="auto" w:fill="auto"/>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Sigma STR</w:t>
            </w:r>
          </w:p>
        </w:tc>
        <w:tc>
          <w:tcPr>
            <w:tcW w:w="851" w:type="dxa"/>
            <w:tcBorders>
              <w:left w:val="nil"/>
              <w:bottom w:val="single" w:sz="12" w:space="0" w:color="auto"/>
            </w:tcBorders>
            <w:shd w:val="clear" w:color="auto" w:fill="auto"/>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Sigma OPE</w:t>
            </w:r>
          </w:p>
        </w:tc>
        <w:tc>
          <w:tcPr>
            <w:tcW w:w="992" w:type="dxa"/>
            <w:tcBorders>
              <w:left w:val="nil"/>
            </w:tcBorders>
            <w:shd w:val="clear" w:color="auto" w:fill="auto"/>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Sigma overall</w:t>
            </w:r>
          </w:p>
        </w:tc>
      </w:tr>
      <w:tr w:rsidR="00534800" w:rsidRPr="00534800" w:rsidTr="00437B9F">
        <w:trPr>
          <w:trHeight w:val="282"/>
        </w:trPr>
        <w:tc>
          <w:tcPr>
            <w:tcW w:w="2802" w:type="dxa"/>
            <w:tcBorders>
              <w:top w:val="single" w:sz="12" w:space="0" w:color="auto"/>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Innovation</w:t>
            </w:r>
          </w:p>
        </w:tc>
        <w:tc>
          <w:tcPr>
            <w:tcW w:w="1134" w:type="dxa"/>
            <w:tcBorders>
              <w:top w:val="single" w:sz="12" w:space="0" w:color="auto"/>
              <w:left w:val="nil"/>
              <w:bottom w:val="nil"/>
              <w:right w:val="nil"/>
            </w:tcBorders>
            <w:shd w:val="clear" w:color="auto" w:fill="auto"/>
            <w:vAlign w:val="center"/>
          </w:tcPr>
          <w:p w:rsidR="00534800" w:rsidRPr="00534800" w:rsidRDefault="00534800" w:rsidP="00437B9F">
            <w:pPr>
              <w:ind w:firstLine="0"/>
              <w:jc w:val="left"/>
              <w:rPr>
                <w:rFonts w:eastAsia="Times New Roman" w:cs="Times New Roman"/>
                <w:b/>
                <w:bCs/>
                <w:color w:val="000000"/>
                <w:sz w:val="22"/>
              </w:rPr>
            </w:pPr>
          </w:p>
        </w:tc>
        <w:tc>
          <w:tcPr>
            <w:tcW w:w="921" w:type="dxa"/>
            <w:tcBorders>
              <w:top w:val="single" w:sz="12" w:space="0" w:color="auto"/>
              <w:left w:val="nil"/>
              <w:bottom w:val="nil"/>
              <w:right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c>
          <w:tcPr>
            <w:tcW w:w="921" w:type="dxa"/>
            <w:tcBorders>
              <w:top w:val="single" w:sz="12" w:space="0" w:color="auto"/>
              <w:left w:val="nil"/>
              <w:bottom w:val="nil"/>
              <w:right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c>
          <w:tcPr>
            <w:tcW w:w="922" w:type="dxa"/>
            <w:tcBorders>
              <w:top w:val="single" w:sz="12" w:space="0" w:color="auto"/>
              <w:left w:val="nil"/>
              <w:bottom w:val="nil"/>
              <w:right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c>
          <w:tcPr>
            <w:tcW w:w="921" w:type="dxa"/>
            <w:tcBorders>
              <w:top w:val="single" w:sz="12" w:space="0" w:color="auto"/>
              <w:left w:val="nil"/>
              <w:bottom w:val="nil"/>
              <w:right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c>
          <w:tcPr>
            <w:tcW w:w="851" w:type="dxa"/>
            <w:tcBorders>
              <w:top w:val="single" w:sz="12" w:space="0" w:color="auto"/>
              <w:left w:val="nil"/>
              <w:bottom w:val="nil"/>
              <w:right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c>
          <w:tcPr>
            <w:tcW w:w="992" w:type="dxa"/>
            <w:tcBorders>
              <w:top w:val="single" w:sz="12" w:space="0" w:color="auto"/>
              <w:left w:val="nil"/>
              <w:bottom w:val="nil"/>
            </w:tcBorders>
            <w:shd w:val="clear" w:color="auto" w:fill="auto"/>
            <w:vAlign w:val="center"/>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Yes</w:t>
            </w:r>
          </w:p>
        </w:tc>
      </w:tr>
      <w:tr w:rsidR="00534800" w:rsidRPr="00534800" w:rsidTr="001F5F7D">
        <w:trPr>
          <w:trHeight w:val="282"/>
        </w:trPr>
        <w:tc>
          <w:tcPr>
            <w:tcW w:w="2802" w:type="dxa"/>
            <w:tcBorders>
              <w:left w:val="nil"/>
              <w:bottom w:val="nil"/>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New service within a particular market</w:t>
            </w:r>
          </w:p>
        </w:tc>
        <w:tc>
          <w:tcPr>
            <w:tcW w:w="1134"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2"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85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92" w:type="dxa"/>
            <w:tcBorders>
              <w:top w:val="nil"/>
              <w:left w:val="nil"/>
              <w:bottom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r>
      <w:tr w:rsidR="00534800" w:rsidRPr="00534800" w:rsidTr="001F5F7D">
        <w:trPr>
          <w:trHeight w:val="282"/>
        </w:trPr>
        <w:tc>
          <w:tcPr>
            <w:tcW w:w="2802" w:type="dxa"/>
            <w:tcBorders>
              <w:top w:val="nil"/>
              <w:left w:val="nil"/>
              <w:bottom w:val="nil"/>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New way of interacting with the client</w:t>
            </w:r>
          </w:p>
        </w:tc>
        <w:tc>
          <w:tcPr>
            <w:tcW w:w="1134"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2"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85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92" w:type="dxa"/>
            <w:tcBorders>
              <w:top w:val="nil"/>
              <w:left w:val="nil"/>
              <w:bottom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r>
      <w:tr w:rsidR="00534800" w:rsidRPr="00534800" w:rsidTr="001F5F7D">
        <w:trPr>
          <w:trHeight w:val="570"/>
        </w:trPr>
        <w:tc>
          <w:tcPr>
            <w:tcW w:w="2802" w:type="dxa"/>
            <w:tcBorders>
              <w:top w:val="nil"/>
              <w:left w:val="nil"/>
              <w:bottom w:val="nil"/>
              <w:right w:val="nil"/>
            </w:tcBorders>
            <w:shd w:val="clear" w:color="auto" w:fill="auto"/>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 xml:space="preserve">New/changed internal organizational arrangements to allow service workers to perform their jobs properly </w:t>
            </w:r>
          </w:p>
        </w:tc>
        <w:tc>
          <w:tcPr>
            <w:tcW w:w="1134"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2"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85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92" w:type="dxa"/>
            <w:tcBorders>
              <w:top w:val="nil"/>
              <w:left w:val="nil"/>
              <w:bottom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r>
      <w:tr w:rsidR="00534800" w:rsidRPr="00534800" w:rsidTr="001F5F7D">
        <w:trPr>
          <w:trHeight w:val="282"/>
        </w:trPr>
        <w:tc>
          <w:tcPr>
            <w:tcW w:w="2802" w:type="dxa"/>
            <w:tcBorders>
              <w:top w:val="nil"/>
              <w:left w:val="nil"/>
              <w:bottom w:val="nil"/>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New product/technology</w:t>
            </w:r>
          </w:p>
        </w:tc>
        <w:tc>
          <w:tcPr>
            <w:tcW w:w="1134"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c>
          <w:tcPr>
            <w:tcW w:w="922"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c>
          <w:tcPr>
            <w:tcW w:w="851" w:type="dxa"/>
            <w:tcBorders>
              <w:top w:val="nil"/>
              <w:left w:val="nil"/>
              <w:bottom w:val="nil"/>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c>
          <w:tcPr>
            <w:tcW w:w="992" w:type="dxa"/>
            <w:tcBorders>
              <w:top w:val="nil"/>
              <w:left w:val="nil"/>
              <w:bottom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N</w:t>
            </w:r>
          </w:p>
        </w:tc>
      </w:tr>
      <w:tr w:rsidR="00534800" w:rsidRPr="00534800" w:rsidTr="001F5F7D">
        <w:trPr>
          <w:trHeight w:val="282"/>
        </w:trPr>
        <w:tc>
          <w:tcPr>
            <w:tcW w:w="2802" w:type="dxa"/>
            <w:tcBorders>
              <w:top w:val="nil"/>
              <w:left w:val="nil"/>
              <w:bottom w:val="nil"/>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Faster service delivery</w:t>
            </w:r>
          </w:p>
        </w:tc>
        <w:tc>
          <w:tcPr>
            <w:tcW w:w="1134"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2"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851" w:type="dxa"/>
            <w:tcBorders>
              <w:top w:val="nil"/>
              <w:left w:val="nil"/>
              <w:bottom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92" w:type="dxa"/>
            <w:tcBorders>
              <w:top w:val="nil"/>
              <w:left w:val="nil"/>
              <w:bottom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r>
      <w:tr w:rsidR="00534800" w:rsidRPr="00534800" w:rsidTr="001F5F7D">
        <w:trPr>
          <w:trHeight w:val="282"/>
        </w:trPr>
        <w:tc>
          <w:tcPr>
            <w:tcW w:w="2802" w:type="dxa"/>
            <w:tcBorders>
              <w:top w:val="nil"/>
              <w:left w:val="nil"/>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 xml:space="preserve">Cheaper service delivery </w:t>
            </w:r>
          </w:p>
        </w:tc>
        <w:tc>
          <w:tcPr>
            <w:tcW w:w="1134"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2"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21"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851" w:type="dxa"/>
            <w:tcBorders>
              <w:top w:val="nil"/>
              <w:left w:val="nil"/>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c>
          <w:tcPr>
            <w:tcW w:w="992" w:type="dxa"/>
            <w:tcBorders>
              <w:top w:val="nil"/>
              <w:lef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r w:rsidRPr="00534800">
              <w:rPr>
                <w:rFonts w:eastAsia="Times New Roman" w:cs="Times New Roman"/>
                <w:color w:val="000000"/>
                <w:sz w:val="22"/>
              </w:rPr>
              <w:t>N</w:t>
            </w:r>
          </w:p>
        </w:tc>
      </w:tr>
      <w:tr w:rsidR="00534800" w:rsidRPr="00534800" w:rsidTr="001F5F7D">
        <w:trPr>
          <w:trHeight w:val="270"/>
        </w:trPr>
        <w:tc>
          <w:tcPr>
            <w:tcW w:w="2802" w:type="dxa"/>
            <w:tcBorders>
              <w:top w:val="nil"/>
              <w:left w:val="nil"/>
              <w:bottom w:val="single" w:sz="12" w:space="0" w:color="auto"/>
              <w:right w:val="nil"/>
            </w:tcBorders>
            <w:shd w:val="clear" w:color="auto" w:fill="auto"/>
            <w:noWrap/>
            <w:vAlign w:val="bottom"/>
            <w:hideMark/>
          </w:tcPr>
          <w:p w:rsidR="00534800" w:rsidRPr="00534800" w:rsidRDefault="00534800" w:rsidP="00534800">
            <w:pPr>
              <w:spacing w:line="276" w:lineRule="auto"/>
              <w:ind w:firstLine="0"/>
              <w:jc w:val="left"/>
              <w:rPr>
                <w:rFonts w:cs="Times New Roman"/>
                <w:color w:val="000000"/>
                <w:sz w:val="22"/>
              </w:rPr>
            </w:pPr>
            <w:r w:rsidRPr="00534800">
              <w:rPr>
                <w:rFonts w:cs="Times New Roman"/>
                <w:color w:val="000000"/>
                <w:sz w:val="22"/>
              </w:rPr>
              <w:t xml:space="preserve">Higher service quality </w:t>
            </w:r>
          </w:p>
        </w:tc>
        <w:tc>
          <w:tcPr>
            <w:tcW w:w="1134" w:type="dxa"/>
            <w:tcBorders>
              <w:top w:val="nil"/>
              <w:left w:val="nil"/>
              <w:bottom w:val="single" w:sz="12" w:space="0" w:color="auto"/>
              <w:right w:val="nil"/>
            </w:tcBorders>
            <w:shd w:val="clear" w:color="auto" w:fill="auto"/>
            <w:noWrap/>
            <w:vAlign w:val="bottom"/>
          </w:tcPr>
          <w:p w:rsidR="00534800" w:rsidRPr="00534800" w:rsidRDefault="00534800" w:rsidP="00437B9F">
            <w:pPr>
              <w:ind w:firstLine="0"/>
              <w:jc w:val="left"/>
              <w:rPr>
                <w:rFonts w:eastAsia="Times New Roman" w:cs="Times New Roman"/>
                <w:color w:val="000000"/>
                <w:sz w:val="22"/>
              </w:rPr>
            </w:pPr>
          </w:p>
        </w:tc>
        <w:tc>
          <w:tcPr>
            <w:tcW w:w="921" w:type="dxa"/>
            <w:tcBorders>
              <w:top w:val="nil"/>
              <w:left w:val="nil"/>
              <w:bottom w:val="single" w:sz="12" w:space="0" w:color="auto"/>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1" w:type="dxa"/>
            <w:tcBorders>
              <w:top w:val="nil"/>
              <w:left w:val="nil"/>
              <w:bottom w:val="single" w:sz="12" w:space="0" w:color="auto"/>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2" w:type="dxa"/>
            <w:tcBorders>
              <w:top w:val="nil"/>
              <w:left w:val="nil"/>
              <w:bottom w:val="single" w:sz="12" w:space="0" w:color="auto"/>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21" w:type="dxa"/>
            <w:tcBorders>
              <w:top w:val="nil"/>
              <w:left w:val="nil"/>
              <w:bottom w:val="single" w:sz="12" w:space="0" w:color="auto"/>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851" w:type="dxa"/>
            <w:tcBorders>
              <w:top w:val="nil"/>
              <w:left w:val="nil"/>
              <w:bottom w:val="single" w:sz="12" w:space="0" w:color="auto"/>
              <w:right w:val="nil"/>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c>
          <w:tcPr>
            <w:tcW w:w="992" w:type="dxa"/>
            <w:tcBorders>
              <w:top w:val="nil"/>
              <w:left w:val="nil"/>
              <w:bottom w:val="single" w:sz="12" w:space="0" w:color="auto"/>
            </w:tcBorders>
            <w:shd w:val="clear" w:color="auto" w:fill="auto"/>
            <w:noWrap/>
            <w:vAlign w:val="bottom"/>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Y</w:t>
            </w:r>
          </w:p>
        </w:tc>
      </w:tr>
    </w:tbl>
    <w:p w:rsidR="00534800" w:rsidRDefault="00534800" w:rsidP="00091AC9">
      <w:pPr>
        <w:ind w:left="284" w:hanging="284"/>
        <w:rPr>
          <w:rFonts w:cs="Times New Roman"/>
          <w:sz w:val="22"/>
        </w:rPr>
      </w:pPr>
    </w:p>
    <w:p w:rsidR="00534800" w:rsidRDefault="00534800" w:rsidP="00091AC9">
      <w:pPr>
        <w:ind w:left="284" w:hanging="284"/>
        <w:rPr>
          <w:rFonts w:cs="Times New Roman"/>
          <w:sz w:val="22"/>
        </w:rPr>
      </w:pPr>
    </w:p>
    <w:p w:rsidR="002153C4" w:rsidRDefault="002153C4" w:rsidP="002079A5">
      <w:pPr>
        <w:pStyle w:val="Caption"/>
        <w:keepNext/>
        <w:spacing w:after="0" w:line="480" w:lineRule="auto"/>
        <w:rPr>
          <w:rFonts w:ascii="Times New Roman" w:hAnsi="Times New Roman" w:cs="Times New Roman"/>
          <w:color w:val="auto"/>
          <w:sz w:val="22"/>
          <w:szCs w:val="22"/>
        </w:rPr>
      </w:pPr>
    </w:p>
    <w:p w:rsidR="005C09C6" w:rsidRDefault="005C09C6" w:rsidP="002079A5">
      <w:pPr>
        <w:pStyle w:val="Caption"/>
        <w:keepNext/>
        <w:spacing w:after="0" w:line="480" w:lineRule="auto"/>
        <w:rPr>
          <w:rFonts w:ascii="Times New Roman" w:hAnsi="Times New Roman" w:cs="Times New Roman"/>
          <w:color w:val="auto"/>
          <w:sz w:val="22"/>
          <w:szCs w:val="22"/>
        </w:rPr>
      </w:pPr>
    </w:p>
    <w:p w:rsidR="00534800" w:rsidRPr="00511EF8" w:rsidRDefault="00534800" w:rsidP="002079A5">
      <w:pPr>
        <w:pStyle w:val="Caption"/>
        <w:keepNext/>
        <w:spacing w:after="0" w:line="480" w:lineRule="auto"/>
        <w:rPr>
          <w:rFonts w:ascii="Times New Roman" w:hAnsi="Times New Roman" w:cs="Times New Roman"/>
          <w:b w:val="0"/>
          <w:color w:val="auto"/>
          <w:sz w:val="22"/>
          <w:szCs w:val="22"/>
        </w:rPr>
      </w:pPr>
      <w:r w:rsidRPr="00431C93">
        <w:rPr>
          <w:rFonts w:ascii="Times New Roman" w:hAnsi="Times New Roman" w:cs="Times New Roman"/>
          <w:color w:val="auto"/>
          <w:sz w:val="22"/>
          <w:szCs w:val="22"/>
        </w:rPr>
        <w:t xml:space="preserve">Table 4: </w:t>
      </w:r>
      <w:r>
        <w:rPr>
          <w:rFonts w:ascii="Times New Roman" w:hAnsi="Times New Roman" w:cs="Times New Roman"/>
          <w:b w:val="0"/>
          <w:color w:val="auto"/>
          <w:sz w:val="22"/>
          <w:szCs w:val="22"/>
        </w:rPr>
        <w:t>C</w:t>
      </w:r>
      <w:r w:rsidRPr="00511EF8">
        <w:rPr>
          <w:rFonts w:ascii="Times New Roman" w:hAnsi="Times New Roman" w:cs="Times New Roman"/>
          <w:b w:val="0"/>
          <w:color w:val="auto"/>
          <w:sz w:val="22"/>
          <w:szCs w:val="22"/>
        </w:rPr>
        <w:t>ross-case results</w:t>
      </w:r>
    </w:p>
    <w:tbl>
      <w:tblPr>
        <w:tblW w:w="8505" w:type="dxa"/>
        <w:tblLook w:val="04A0" w:firstRow="1" w:lastRow="0" w:firstColumn="1" w:lastColumn="0" w:noHBand="0" w:noVBand="1"/>
      </w:tblPr>
      <w:tblGrid>
        <w:gridCol w:w="2791"/>
        <w:gridCol w:w="2844"/>
        <w:gridCol w:w="2870"/>
      </w:tblGrid>
      <w:tr w:rsidR="00534800" w:rsidRPr="00534800" w:rsidTr="001F5F7D">
        <w:trPr>
          <w:trHeight w:val="256"/>
        </w:trPr>
        <w:tc>
          <w:tcPr>
            <w:tcW w:w="2791" w:type="dxa"/>
            <w:tcBorders>
              <w:top w:val="single" w:sz="4" w:space="0" w:color="auto"/>
              <w:bottom w:val="single" w:sz="4" w:space="0" w:color="auto"/>
            </w:tcBorders>
            <w:shd w:val="clear" w:color="auto" w:fill="auto"/>
            <w:noWrap/>
            <w:vAlign w:val="bottom"/>
            <w:hideMark/>
          </w:tcPr>
          <w:p w:rsidR="00534800" w:rsidRPr="00534800" w:rsidRDefault="00534800" w:rsidP="00534800">
            <w:pPr>
              <w:ind w:firstLine="0"/>
              <w:jc w:val="left"/>
              <w:rPr>
                <w:rFonts w:eastAsia="Times New Roman" w:cs="Times New Roman"/>
                <w:color w:val="000000"/>
                <w:sz w:val="22"/>
              </w:rPr>
            </w:pPr>
            <w:r w:rsidRPr="00534800">
              <w:rPr>
                <w:rFonts w:eastAsia="Times New Roman" w:cs="Times New Roman"/>
                <w:color w:val="000000"/>
                <w:sz w:val="22"/>
              </w:rPr>
              <w:t> </w:t>
            </w:r>
          </w:p>
        </w:tc>
        <w:tc>
          <w:tcPr>
            <w:tcW w:w="2844" w:type="dxa"/>
            <w:tcBorders>
              <w:top w:val="single" w:sz="4" w:space="0" w:color="auto"/>
              <w:bottom w:val="single" w:sz="4" w:space="0" w:color="auto"/>
            </w:tcBorders>
            <w:shd w:val="clear" w:color="auto" w:fill="auto"/>
            <w:noWrap/>
            <w:vAlign w:val="bottom"/>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Case 1: Alpha &amp; Sigma</w:t>
            </w:r>
          </w:p>
        </w:tc>
        <w:tc>
          <w:tcPr>
            <w:tcW w:w="2870" w:type="dxa"/>
            <w:tcBorders>
              <w:top w:val="single" w:sz="4" w:space="0" w:color="auto"/>
              <w:bottom w:val="single" w:sz="4" w:space="0" w:color="auto"/>
            </w:tcBorders>
            <w:shd w:val="clear" w:color="auto" w:fill="auto"/>
            <w:noWrap/>
            <w:vAlign w:val="bottom"/>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Case 2: Alpha &amp; Kappa</w:t>
            </w:r>
          </w:p>
        </w:tc>
      </w:tr>
      <w:tr w:rsidR="00534800" w:rsidRPr="00534800" w:rsidTr="001F5F7D">
        <w:trPr>
          <w:trHeight w:val="373"/>
        </w:trPr>
        <w:tc>
          <w:tcPr>
            <w:tcW w:w="2791" w:type="dxa"/>
            <w:tcBorders>
              <w:top w:val="single" w:sz="4" w:space="0" w:color="auto"/>
            </w:tcBorders>
            <w:shd w:val="clear" w:color="auto" w:fill="auto"/>
            <w:noWrap/>
            <w:vAlign w:val="bottom"/>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 xml:space="preserve">Term Specificity </w:t>
            </w:r>
          </w:p>
        </w:tc>
        <w:tc>
          <w:tcPr>
            <w:tcW w:w="2844" w:type="dxa"/>
            <w:tcBorders>
              <w:top w:val="single" w:sz="4" w:space="0" w:color="auto"/>
            </w:tcBorders>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Low</w:t>
            </w:r>
          </w:p>
        </w:tc>
        <w:tc>
          <w:tcPr>
            <w:tcW w:w="2870" w:type="dxa"/>
            <w:tcBorders>
              <w:top w:val="single" w:sz="4" w:space="0" w:color="auto"/>
            </w:tcBorders>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Low</w:t>
            </w:r>
          </w:p>
        </w:tc>
      </w:tr>
      <w:tr w:rsidR="00534800" w:rsidRPr="00534800" w:rsidTr="001F5F7D">
        <w:trPr>
          <w:trHeight w:val="373"/>
        </w:trPr>
        <w:tc>
          <w:tcPr>
            <w:tcW w:w="2791" w:type="dxa"/>
            <w:shd w:val="clear" w:color="auto" w:fill="auto"/>
            <w:noWrap/>
            <w:vAlign w:val="bottom"/>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Pay-for-Performance</w:t>
            </w:r>
          </w:p>
        </w:tc>
        <w:tc>
          <w:tcPr>
            <w:tcW w:w="2844" w:type="dxa"/>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Yes</w:t>
            </w:r>
          </w:p>
        </w:tc>
        <w:tc>
          <w:tcPr>
            <w:tcW w:w="2870" w:type="dxa"/>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Yes</w:t>
            </w:r>
          </w:p>
        </w:tc>
      </w:tr>
      <w:tr w:rsidR="00534800" w:rsidRPr="00534800" w:rsidTr="001F5F7D">
        <w:trPr>
          <w:trHeight w:val="373"/>
        </w:trPr>
        <w:tc>
          <w:tcPr>
            <w:tcW w:w="2791" w:type="dxa"/>
            <w:shd w:val="clear" w:color="auto" w:fill="auto"/>
            <w:noWrap/>
            <w:vAlign w:val="bottom"/>
            <w:hideMark/>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 xml:space="preserve">Risk Aversion </w:t>
            </w:r>
          </w:p>
        </w:tc>
        <w:tc>
          <w:tcPr>
            <w:tcW w:w="2844" w:type="dxa"/>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Low</w:t>
            </w:r>
          </w:p>
        </w:tc>
        <w:tc>
          <w:tcPr>
            <w:tcW w:w="2870" w:type="dxa"/>
            <w:shd w:val="clear" w:color="auto" w:fill="auto"/>
            <w:noWrap/>
            <w:vAlign w:val="bottom"/>
            <w:hideMark/>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High</w:t>
            </w:r>
          </w:p>
        </w:tc>
      </w:tr>
      <w:tr w:rsidR="00534800" w:rsidRPr="00534800" w:rsidTr="001F5F7D">
        <w:trPr>
          <w:trHeight w:val="433"/>
        </w:trPr>
        <w:tc>
          <w:tcPr>
            <w:tcW w:w="2791" w:type="dxa"/>
            <w:tcBorders>
              <w:bottom w:val="dashSmallGap" w:sz="4" w:space="0" w:color="auto"/>
            </w:tcBorders>
            <w:shd w:val="clear" w:color="auto" w:fill="auto"/>
            <w:noWrap/>
            <w:vAlign w:val="bottom"/>
            <w:hideMark/>
          </w:tcPr>
          <w:p w:rsidR="00534800" w:rsidRPr="00534800" w:rsidRDefault="00534800" w:rsidP="00534800">
            <w:pPr>
              <w:spacing w:after="120"/>
              <w:ind w:firstLine="0"/>
              <w:jc w:val="left"/>
              <w:rPr>
                <w:rFonts w:eastAsia="Times New Roman" w:cs="Times New Roman"/>
                <w:b/>
                <w:bCs/>
                <w:color w:val="000000"/>
                <w:sz w:val="22"/>
              </w:rPr>
            </w:pPr>
            <w:r w:rsidRPr="00534800">
              <w:rPr>
                <w:rFonts w:eastAsia="Times New Roman" w:cs="Times New Roman"/>
                <w:b/>
                <w:bCs/>
                <w:color w:val="000000"/>
                <w:sz w:val="22"/>
              </w:rPr>
              <w:t>Innovation</w:t>
            </w:r>
          </w:p>
        </w:tc>
        <w:tc>
          <w:tcPr>
            <w:tcW w:w="2844" w:type="dxa"/>
            <w:tcBorders>
              <w:bottom w:val="dashSmallGap" w:sz="4" w:space="0" w:color="auto"/>
            </w:tcBorders>
            <w:shd w:val="clear" w:color="auto" w:fill="auto"/>
            <w:noWrap/>
            <w:vAlign w:val="bottom"/>
            <w:hideMark/>
          </w:tcPr>
          <w:p w:rsidR="00534800" w:rsidRPr="00534800" w:rsidRDefault="00534800" w:rsidP="00534800">
            <w:pPr>
              <w:spacing w:after="120"/>
              <w:ind w:firstLine="0"/>
              <w:jc w:val="center"/>
              <w:rPr>
                <w:rFonts w:eastAsia="Times New Roman" w:cs="Times New Roman"/>
                <w:color w:val="000000"/>
                <w:sz w:val="22"/>
              </w:rPr>
            </w:pPr>
            <w:r w:rsidRPr="00534800">
              <w:rPr>
                <w:rFonts w:eastAsia="Times New Roman" w:cs="Times New Roman"/>
                <w:color w:val="000000"/>
                <w:sz w:val="22"/>
              </w:rPr>
              <w:t>Yes</w:t>
            </w:r>
          </w:p>
        </w:tc>
        <w:tc>
          <w:tcPr>
            <w:tcW w:w="2870" w:type="dxa"/>
            <w:tcBorders>
              <w:bottom w:val="dashSmallGap" w:sz="4" w:space="0" w:color="auto"/>
            </w:tcBorders>
            <w:shd w:val="clear" w:color="auto" w:fill="auto"/>
            <w:noWrap/>
            <w:vAlign w:val="bottom"/>
            <w:hideMark/>
          </w:tcPr>
          <w:p w:rsidR="00534800" w:rsidRPr="00534800" w:rsidRDefault="00534800" w:rsidP="00534800">
            <w:pPr>
              <w:keepNext/>
              <w:spacing w:after="120"/>
              <w:ind w:firstLine="0"/>
              <w:jc w:val="center"/>
              <w:rPr>
                <w:rFonts w:eastAsia="Times New Roman" w:cs="Times New Roman"/>
                <w:color w:val="000000"/>
                <w:sz w:val="22"/>
              </w:rPr>
            </w:pPr>
            <w:r w:rsidRPr="00534800">
              <w:rPr>
                <w:rFonts w:eastAsia="Times New Roman" w:cs="Times New Roman"/>
                <w:color w:val="000000"/>
                <w:sz w:val="22"/>
              </w:rPr>
              <w:t>No</w:t>
            </w:r>
          </w:p>
        </w:tc>
      </w:tr>
      <w:tr w:rsidR="00534800" w:rsidRPr="00534800" w:rsidTr="001F5F7D">
        <w:trPr>
          <w:trHeight w:val="213"/>
        </w:trPr>
        <w:tc>
          <w:tcPr>
            <w:tcW w:w="2791" w:type="dxa"/>
            <w:tcBorders>
              <w:top w:val="dashSmallGap" w:sz="4" w:space="0" w:color="auto"/>
              <w:bottom w:val="single" w:sz="4" w:space="0" w:color="auto"/>
            </w:tcBorders>
            <w:shd w:val="clear" w:color="auto" w:fill="auto"/>
            <w:noWrap/>
            <w:vAlign w:val="bottom"/>
          </w:tcPr>
          <w:p w:rsidR="00534800" w:rsidRPr="00534800" w:rsidRDefault="00534800" w:rsidP="00534800">
            <w:pPr>
              <w:ind w:firstLine="0"/>
              <w:jc w:val="left"/>
              <w:rPr>
                <w:rFonts w:eastAsia="Times New Roman" w:cs="Times New Roman"/>
                <w:b/>
                <w:bCs/>
                <w:color w:val="000000"/>
                <w:sz w:val="22"/>
              </w:rPr>
            </w:pPr>
            <w:r w:rsidRPr="00534800">
              <w:rPr>
                <w:rFonts w:eastAsia="Times New Roman" w:cs="Times New Roman"/>
                <w:b/>
                <w:bCs/>
                <w:color w:val="000000"/>
                <w:sz w:val="22"/>
              </w:rPr>
              <w:t>Granted Autonomy</w:t>
            </w:r>
          </w:p>
        </w:tc>
        <w:tc>
          <w:tcPr>
            <w:tcW w:w="2844" w:type="dxa"/>
            <w:tcBorders>
              <w:top w:val="dashSmallGap" w:sz="4" w:space="0" w:color="auto"/>
              <w:bottom w:val="single" w:sz="4" w:space="0" w:color="auto"/>
            </w:tcBorders>
            <w:shd w:val="clear" w:color="auto" w:fill="auto"/>
            <w:noWrap/>
            <w:vAlign w:val="bottom"/>
          </w:tcPr>
          <w:p w:rsidR="00534800" w:rsidRPr="00534800" w:rsidRDefault="00534800" w:rsidP="00534800">
            <w:pPr>
              <w:ind w:firstLine="0"/>
              <w:jc w:val="center"/>
              <w:rPr>
                <w:rFonts w:eastAsia="Times New Roman" w:cs="Times New Roman"/>
                <w:color w:val="000000"/>
                <w:sz w:val="22"/>
              </w:rPr>
            </w:pPr>
            <w:r w:rsidRPr="00534800">
              <w:rPr>
                <w:rFonts w:eastAsia="Times New Roman" w:cs="Times New Roman"/>
                <w:color w:val="000000"/>
                <w:sz w:val="22"/>
              </w:rPr>
              <w:t>High</w:t>
            </w:r>
          </w:p>
        </w:tc>
        <w:tc>
          <w:tcPr>
            <w:tcW w:w="2870" w:type="dxa"/>
            <w:tcBorders>
              <w:top w:val="dashSmallGap" w:sz="4" w:space="0" w:color="auto"/>
              <w:bottom w:val="single" w:sz="4" w:space="0" w:color="auto"/>
            </w:tcBorders>
            <w:shd w:val="clear" w:color="auto" w:fill="auto"/>
            <w:noWrap/>
            <w:vAlign w:val="bottom"/>
          </w:tcPr>
          <w:p w:rsidR="00534800" w:rsidRPr="00534800" w:rsidRDefault="00534800" w:rsidP="00534800">
            <w:pPr>
              <w:keepNext/>
              <w:ind w:firstLine="0"/>
              <w:jc w:val="center"/>
              <w:rPr>
                <w:rFonts w:eastAsia="Times New Roman" w:cs="Times New Roman"/>
                <w:color w:val="000000"/>
                <w:sz w:val="22"/>
              </w:rPr>
            </w:pPr>
            <w:r w:rsidRPr="00534800">
              <w:rPr>
                <w:rFonts w:eastAsia="Times New Roman" w:cs="Times New Roman"/>
                <w:color w:val="000000"/>
                <w:sz w:val="22"/>
              </w:rPr>
              <w:t>Low</w:t>
            </w:r>
          </w:p>
        </w:tc>
      </w:tr>
    </w:tbl>
    <w:p w:rsidR="00534800" w:rsidRDefault="00534800"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sz w:val="22"/>
        </w:rPr>
      </w:pPr>
    </w:p>
    <w:p w:rsidR="008F09F1" w:rsidRDefault="008F09F1" w:rsidP="00091AC9">
      <w:pPr>
        <w:ind w:left="284" w:hanging="284"/>
        <w:rPr>
          <w:rFonts w:cs="Times New Roman"/>
          <w:b/>
          <w:sz w:val="22"/>
        </w:rPr>
      </w:pPr>
      <w:r>
        <w:rPr>
          <w:rFonts w:cs="Times New Roman"/>
          <w:b/>
          <w:sz w:val="22"/>
        </w:rPr>
        <w:lastRenderedPageBreak/>
        <w:t>Figures</w:t>
      </w:r>
    </w:p>
    <w:p w:rsidR="008F09F1" w:rsidRDefault="008F09F1" w:rsidP="00091AC9">
      <w:pPr>
        <w:ind w:left="284" w:hanging="284"/>
        <w:rPr>
          <w:rFonts w:cs="Times New Roman"/>
          <w:b/>
          <w:sz w:val="22"/>
        </w:rPr>
      </w:pPr>
    </w:p>
    <w:p w:rsidR="008F09F1" w:rsidRPr="00190F3E" w:rsidRDefault="008F09F1" w:rsidP="008F09F1">
      <w:pPr>
        <w:spacing w:line="480" w:lineRule="auto"/>
        <w:rPr>
          <w:rFonts w:cs="Times New Roman"/>
          <w:szCs w:val="24"/>
        </w:rPr>
      </w:pPr>
      <w:r w:rsidRPr="00190F3E">
        <w:rPr>
          <w:rFonts w:cs="Times New Roman"/>
          <w:b/>
          <w:szCs w:val="24"/>
        </w:rPr>
        <w:t>Figure 1:</w:t>
      </w:r>
      <w:r>
        <w:rPr>
          <w:rFonts w:cs="Times New Roman"/>
          <w:b/>
          <w:szCs w:val="24"/>
        </w:rPr>
        <w:t xml:space="preserve"> </w:t>
      </w:r>
      <w:r>
        <w:rPr>
          <w:rFonts w:cs="Times New Roman"/>
          <w:szCs w:val="24"/>
        </w:rPr>
        <w:t>Theoretical model of the relationship between PBCs and innovation</w:t>
      </w:r>
    </w:p>
    <w:p w:rsidR="008F09F1" w:rsidRDefault="008F09F1" w:rsidP="008F09F1">
      <w:pPr>
        <w:spacing w:line="480" w:lineRule="auto"/>
        <w:rPr>
          <w:rFonts w:cs="Times New Roman"/>
          <w:szCs w:val="24"/>
        </w:rPr>
      </w:pPr>
      <w:r>
        <w:rPr>
          <w:rFonts w:asciiTheme="minorHAnsi" w:hAnsiTheme="minorHAnsi"/>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15pt;width:428.25pt;height:259pt;z-index:-251657216">
            <v:imagedata r:id="rId10" o:title=""/>
          </v:shape>
          <o:OLEObject Type="Embed" ProgID="Visio.Drawing.11" ShapeID="_x0000_s1026" DrawAspect="Content" ObjectID="_1425533942" r:id="rId11"/>
        </w:pict>
      </w: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ind w:firstLine="720"/>
        <w:rPr>
          <w:rFonts w:cs="Times New Roman"/>
          <w:sz w:val="20"/>
          <w:szCs w:val="20"/>
        </w:rPr>
      </w:pPr>
    </w:p>
    <w:p w:rsidR="008F09F1" w:rsidRDefault="008F09F1" w:rsidP="008F09F1">
      <w:pPr>
        <w:spacing w:line="480" w:lineRule="auto"/>
        <w:rPr>
          <w:rFonts w:cs="Times New Roman"/>
          <w:szCs w:val="24"/>
        </w:rPr>
      </w:pPr>
      <w:r>
        <w:rPr>
          <w:rFonts w:cs="Times New Roman"/>
          <w:b/>
          <w:szCs w:val="24"/>
        </w:rPr>
        <w:t>Figure 2</w:t>
      </w:r>
      <w:r w:rsidRPr="00190F3E">
        <w:rPr>
          <w:rFonts w:cs="Times New Roman"/>
          <w:b/>
          <w:szCs w:val="24"/>
        </w:rPr>
        <w:t>:</w:t>
      </w:r>
      <w:r>
        <w:rPr>
          <w:rFonts w:cs="Times New Roman"/>
          <w:b/>
          <w:szCs w:val="24"/>
        </w:rPr>
        <w:t xml:space="preserve"> </w:t>
      </w:r>
      <w:r>
        <w:rPr>
          <w:rFonts w:cs="Times New Roman"/>
          <w:szCs w:val="24"/>
        </w:rPr>
        <w:t xml:space="preserve">Effects of PBCs on innovation </w:t>
      </w:r>
    </w:p>
    <w:p w:rsidR="008F09F1" w:rsidRPr="0086589C" w:rsidRDefault="008F09F1" w:rsidP="008F09F1">
      <w:pPr>
        <w:spacing w:line="480" w:lineRule="auto"/>
        <w:rPr>
          <w:rFonts w:cs="Times New Roman"/>
          <w:sz w:val="20"/>
          <w:szCs w:val="20"/>
        </w:rPr>
      </w:pPr>
      <w:r>
        <w:rPr>
          <w:rFonts w:asciiTheme="minorHAnsi" w:hAnsiTheme="minorHAnsi"/>
          <w:noProof/>
          <w:sz w:val="22"/>
        </w:rPr>
        <w:pict>
          <v:shape id="_x0000_s1027" type="#_x0000_t75" style="position:absolute;left:0;text-align:left;margin-left:-12.2pt;margin-top:7.5pt;width:451.65pt;height:237.5pt;z-index:-251656192">
            <v:imagedata r:id="rId12" o:title=""/>
          </v:shape>
          <o:OLEObject Type="Embed" ProgID="Visio.Drawing.11" ShapeID="_x0000_s1027" DrawAspect="Content" ObjectID="_1425533943" r:id="rId13"/>
        </w:pict>
      </w:r>
    </w:p>
    <w:p w:rsidR="008F09F1" w:rsidRPr="008F09F1" w:rsidRDefault="008F09F1" w:rsidP="00091AC9">
      <w:pPr>
        <w:ind w:left="284" w:hanging="284"/>
        <w:rPr>
          <w:rFonts w:cs="Times New Roman"/>
          <w:b/>
          <w:sz w:val="22"/>
        </w:rPr>
      </w:pPr>
      <w:bookmarkStart w:id="67" w:name="_GoBack"/>
      <w:bookmarkEnd w:id="67"/>
    </w:p>
    <w:sectPr w:rsidR="008F09F1" w:rsidRPr="008F09F1" w:rsidSect="00114978">
      <w:footerReference w:type="default" r:id="rId14"/>
      <w:footnotePr>
        <w:numFmt w:val="lowerLetter"/>
      </w:footnotePr>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AF" w:rsidRDefault="003B69AF" w:rsidP="00D22767">
      <w:r>
        <w:separator/>
      </w:r>
    </w:p>
  </w:endnote>
  <w:endnote w:type="continuationSeparator" w:id="0">
    <w:p w:rsidR="003B69AF" w:rsidRDefault="003B69AF" w:rsidP="00D2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BB960t00">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17692"/>
      <w:docPartObj>
        <w:docPartGallery w:val="Page Numbers (Bottom of Page)"/>
        <w:docPartUnique/>
      </w:docPartObj>
    </w:sdtPr>
    <w:sdtEndPr>
      <w:rPr>
        <w:noProof/>
      </w:rPr>
    </w:sdtEndPr>
    <w:sdtContent>
      <w:p w:rsidR="001F5F7D" w:rsidRDefault="001F5F7D">
        <w:pPr>
          <w:pStyle w:val="Footer"/>
          <w:jc w:val="right"/>
        </w:pPr>
        <w:r>
          <w:fldChar w:fldCharType="begin"/>
        </w:r>
        <w:r>
          <w:instrText xml:space="preserve"> PAGE   \* MERGEFORMAT </w:instrText>
        </w:r>
        <w:r>
          <w:fldChar w:fldCharType="separate"/>
        </w:r>
        <w:r w:rsidR="008F09F1">
          <w:rPr>
            <w:noProof/>
          </w:rPr>
          <w:t>16</w:t>
        </w:r>
        <w:r>
          <w:rPr>
            <w:noProof/>
          </w:rPr>
          <w:fldChar w:fldCharType="end"/>
        </w:r>
      </w:p>
    </w:sdtContent>
  </w:sdt>
  <w:p w:rsidR="001F5F7D" w:rsidRDefault="001F5F7D">
    <w:pPr>
      <w:pStyle w:val="Footer"/>
    </w:pPr>
  </w:p>
  <w:p w:rsidR="001F5F7D" w:rsidRDefault="001F5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AF" w:rsidRDefault="003B69AF" w:rsidP="00D22767">
      <w:r>
        <w:separator/>
      </w:r>
    </w:p>
  </w:footnote>
  <w:footnote w:type="continuationSeparator" w:id="0">
    <w:p w:rsidR="003B69AF" w:rsidRDefault="003B69AF" w:rsidP="00D22767">
      <w:r>
        <w:continuationSeparator/>
      </w:r>
    </w:p>
  </w:footnote>
  <w:footnote w:id="1">
    <w:p w:rsidR="001F5F7D" w:rsidRPr="00C577D8" w:rsidRDefault="001F5F7D" w:rsidP="007213F1">
      <w:pPr>
        <w:autoSpaceDE w:val="0"/>
        <w:autoSpaceDN w:val="0"/>
        <w:adjustRightInd w:val="0"/>
        <w:spacing w:after="120"/>
        <w:ind w:firstLine="0"/>
        <w:rPr>
          <w:rFonts w:cs="Times New Roman"/>
          <w:i/>
          <w:iCs/>
          <w:color w:val="000000"/>
          <w:sz w:val="20"/>
          <w:szCs w:val="20"/>
          <w:lang w:val="en-GB"/>
        </w:rPr>
      </w:pPr>
      <w:r>
        <w:rPr>
          <w:rStyle w:val="FootnoteReference"/>
        </w:rPr>
        <w:footnoteRef/>
      </w:r>
      <w:r>
        <w:t xml:space="preserve"> </w:t>
      </w:r>
      <w:r w:rsidR="007213F1" w:rsidRPr="007213F1">
        <w:rPr>
          <w:rStyle w:val="Heading1Char"/>
          <w:rFonts w:cs="Times New Roman"/>
          <w:sz w:val="20"/>
          <w:szCs w:val="20"/>
          <w:lang w:val="en-GB"/>
        </w:rPr>
        <w:t xml:space="preserve"> </w:t>
      </w:r>
      <w:r w:rsidR="007213F1" w:rsidRPr="006477DC">
        <w:rPr>
          <w:rStyle w:val="Authoraffiliation"/>
          <w:rFonts w:cs="Times New Roman"/>
          <w:sz w:val="20"/>
          <w:szCs w:val="20"/>
          <w:lang w:val="en-GB"/>
        </w:rPr>
        <w:t>School of Industrial Engineering; P.O. Box 513, CNT 0.16/ 1.30; 5600 MB Eindhoven, the Netherlands; T: +31 40 247 59 51/ 3670; E:</w:t>
      </w:r>
      <w:r w:rsidR="007213F1" w:rsidRPr="007213F1">
        <w:rPr>
          <w:rStyle w:val="Authoraffiliation"/>
          <w:rFonts w:cs="Times New Roman"/>
          <w:sz w:val="20"/>
          <w:szCs w:val="20"/>
          <w:lang w:val="en-GB"/>
        </w:rPr>
        <w:t> </w:t>
      </w:r>
      <w:hyperlink r:id="rId1" w:history="1">
        <w:r w:rsidR="007213F1" w:rsidRPr="007213F1">
          <w:rPr>
            <w:rStyle w:val="Hyperlink"/>
            <w:rFonts w:cs="Times New Roman"/>
            <w:color w:val="auto"/>
            <w:sz w:val="20"/>
            <w:szCs w:val="20"/>
            <w:u w:val="none"/>
            <w:lang w:val="en-GB"/>
          </w:rPr>
          <w:t>r.a.f.sumo@tue.nl</w:t>
        </w:r>
      </w:hyperlink>
      <w:r w:rsidR="007213F1" w:rsidRPr="007213F1">
        <w:rPr>
          <w:rFonts w:cs="Times New Roman"/>
          <w:i/>
          <w:sz w:val="20"/>
          <w:szCs w:val="20"/>
          <w:lang w:val="en-GB"/>
        </w:rPr>
        <w:t xml:space="preserve"> </w:t>
      </w:r>
      <w:r w:rsidR="007213F1" w:rsidRPr="007213F1">
        <w:rPr>
          <w:rFonts w:cs="Times New Roman"/>
          <w:sz w:val="20"/>
          <w:szCs w:val="20"/>
        </w:rPr>
        <w:t xml:space="preserve">/ </w:t>
      </w:r>
      <w:hyperlink r:id="rId2" w:history="1">
        <w:r w:rsidR="007213F1" w:rsidRPr="007213F1">
          <w:rPr>
            <w:rStyle w:val="Hyperlink"/>
            <w:rFonts w:cs="Times New Roman"/>
            <w:color w:val="auto"/>
            <w:sz w:val="20"/>
            <w:szCs w:val="20"/>
            <w:u w:val="none"/>
          </w:rPr>
          <w:t>a.j.v.weele@tue.nl</w:t>
        </w:r>
      </w:hyperlink>
      <w:r w:rsidR="007213F1" w:rsidRPr="006477DC">
        <w:rPr>
          <w:rStyle w:val="Authoraffiliation"/>
          <w:rFonts w:cs="Times New Roman"/>
          <w:sz w:val="20"/>
          <w:szCs w:val="20"/>
          <w:lang w:val="en-GB"/>
        </w:rPr>
        <w:t>.</w:t>
      </w:r>
    </w:p>
  </w:footnote>
  <w:footnote w:id="2">
    <w:p w:rsidR="001F5F7D" w:rsidRPr="007213F1" w:rsidRDefault="001F5F7D" w:rsidP="007213F1">
      <w:pPr>
        <w:pStyle w:val="FootnoteText"/>
        <w:spacing w:after="120"/>
        <w:ind w:firstLine="0"/>
        <w:rPr>
          <w:rFonts w:eastAsiaTheme="majorEastAsia"/>
          <w:i/>
          <w:iCs/>
          <w:color w:val="000000"/>
          <w:lang w:val="en-GB"/>
        </w:rPr>
      </w:pPr>
      <w:r>
        <w:rPr>
          <w:rStyle w:val="FootnoteReference"/>
        </w:rPr>
        <w:footnoteRef/>
      </w:r>
      <w:r w:rsidRPr="007213F1">
        <w:rPr>
          <w:lang w:val="en-US"/>
        </w:rPr>
        <w:t xml:space="preserve"> </w:t>
      </w:r>
      <w:r w:rsidR="007213F1" w:rsidRPr="006E0BA0">
        <w:rPr>
          <w:rStyle w:val="Authoraffiliation"/>
          <w:rFonts w:eastAsiaTheme="majorEastAsia"/>
          <w:lang w:val="en-GB"/>
        </w:rPr>
        <w:t>Tilburg School of Economics and Management; P.O. Box 90153, K1114; 5000 LE Tilburg, the Netherlands; T: </w:t>
      </w:r>
      <w:r w:rsidR="007213F1" w:rsidRPr="007213F1">
        <w:rPr>
          <w:rStyle w:val="Authoraffiliation"/>
          <w:rFonts w:eastAsiaTheme="majorEastAsia"/>
          <w:lang w:val="en-US"/>
        </w:rPr>
        <w:t>+31 13 466 31 32 / 23 63</w:t>
      </w:r>
      <w:r w:rsidR="007213F1" w:rsidRPr="006E0BA0">
        <w:rPr>
          <w:rStyle w:val="Authoraffiliation"/>
          <w:rFonts w:eastAsiaTheme="majorEastAsia"/>
          <w:lang w:val="en-GB"/>
        </w:rPr>
        <w:t>; E:</w:t>
      </w:r>
      <w:r w:rsidR="007213F1" w:rsidRPr="006477DC">
        <w:rPr>
          <w:rStyle w:val="Authoraffiliation"/>
          <w:rFonts w:eastAsiaTheme="majorEastAsia"/>
          <w:lang w:val="en-GB"/>
        </w:rPr>
        <w:t> w.vdrvalk@tilburguniversity.edu</w:t>
      </w:r>
      <w:r w:rsidR="007213F1">
        <w:rPr>
          <w:rStyle w:val="Authoraffiliation"/>
          <w:rFonts w:eastAsiaTheme="majorEastAsia"/>
          <w:lang w:val="en-GB"/>
        </w:rPr>
        <w:t xml:space="preserve"> / g.m.duijsters@tilburguniversity.edu.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0DA"/>
    <w:multiLevelType w:val="hybridMultilevel"/>
    <w:tmpl w:val="570CFB68"/>
    <w:lvl w:ilvl="0" w:tplc="7792AD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D2DB3"/>
    <w:multiLevelType w:val="multilevel"/>
    <w:tmpl w:val="AA52A8E2"/>
    <w:lvl w:ilvl="0">
      <w:start w:val="1"/>
      <w:numFmt w:val="decimal"/>
      <w:pStyle w:val="Heading1"/>
      <w:lvlText w:val="%1."/>
      <w:lvlJc w:val="left"/>
      <w:pPr>
        <w:ind w:left="360" w:hanging="360"/>
      </w:pPr>
      <w:rPr>
        <w:rFonts w:ascii="Times New Roman" w:hAnsi="Times New Roman" w:hint="default"/>
        <w:b/>
        <w:i w:val="0"/>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1"/>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67"/>
    <w:rsid w:val="00091AC9"/>
    <w:rsid w:val="00112EFA"/>
    <w:rsid w:val="00114978"/>
    <w:rsid w:val="00124E36"/>
    <w:rsid w:val="001A00DB"/>
    <w:rsid w:val="001A576A"/>
    <w:rsid w:val="001F5F7D"/>
    <w:rsid w:val="002079A5"/>
    <w:rsid w:val="002153C4"/>
    <w:rsid w:val="00252704"/>
    <w:rsid w:val="00253A9F"/>
    <w:rsid w:val="00261F89"/>
    <w:rsid w:val="002D0942"/>
    <w:rsid w:val="002E75AD"/>
    <w:rsid w:val="0035458A"/>
    <w:rsid w:val="003B69AF"/>
    <w:rsid w:val="003E196F"/>
    <w:rsid w:val="00437B9F"/>
    <w:rsid w:val="00463883"/>
    <w:rsid w:val="004B2FB7"/>
    <w:rsid w:val="00505AA9"/>
    <w:rsid w:val="00534800"/>
    <w:rsid w:val="00542063"/>
    <w:rsid w:val="00551640"/>
    <w:rsid w:val="00585459"/>
    <w:rsid w:val="00595A72"/>
    <w:rsid w:val="005960A2"/>
    <w:rsid w:val="005C09C6"/>
    <w:rsid w:val="0061425E"/>
    <w:rsid w:val="006335B1"/>
    <w:rsid w:val="00672F7F"/>
    <w:rsid w:val="006C3FF4"/>
    <w:rsid w:val="007213F1"/>
    <w:rsid w:val="0076140F"/>
    <w:rsid w:val="00763F07"/>
    <w:rsid w:val="007F0106"/>
    <w:rsid w:val="007F1662"/>
    <w:rsid w:val="00884AEA"/>
    <w:rsid w:val="008F09F1"/>
    <w:rsid w:val="009372B3"/>
    <w:rsid w:val="009A170D"/>
    <w:rsid w:val="009B0A28"/>
    <w:rsid w:val="00A50260"/>
    <w:rsid w:val="00A6534F"/>
    <w:rsid w:val="00AD710E"/>
    <w:rsid w:val="00AE05B5"/>
    <w:rsid w:val="00B84332"/>
    <w:rsid w:val="00BE1F3B"/>
    <w:rsid w:val="00C50002"/>
    <w:rsid w:val="00D22767"/>
    <w:rsid w:val="00D43166"/>
    <w:rsid w:val="00E36103"/>
    <w:rsid w:val="00E662A4"/>
    <w:rsid w:val="00E70262"/>
    <w:rsid w:val="00E80287"/>
    <w:rsid w:val="00E90897"/>
    <w:rsid w:val="00E93599"/>
    <w:rsid w:val="00F14F54"/>
    <w:rsid w:val="00F2709C"/>
    <w:rsid w:val="00F80E4F"/>
    <w:rsid w:val="00FA4588"/>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67"/>
    <w:pPr>
      <w:spacing w:after="0" w:line="24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D22767"/>
    <w:pPr>
      <w:keepNext/>
      <w:keepLines/>
      <w:numPr>
        <w:numId w:val="1"/>
      </w:numPr>
      <w:spacing w:before="480" w:after="24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67"/>
    <w:rPr>
      <w:rFonts w:ascii="Times New Roman" w:eastAsiaTheme="majorEastAsia" w:hAnsi="Times New Roman" w:cstheme="majorBidi"/>
      <w:b/>
      <w:bCs/>
      <w:sz w:val="24"/>
      <w:szCs w:val="28"/>
    </w:rPr>
  </w:style>
  <w:style w:type="paragraph" w:styleId="CommentText">
    <w:name w:val="annotation text"/>
    <w:basedOn w:val="Normal"/>
    <w:link w:val="CommentTextChar"/>
    <w:uiPriority w:val="99"/>
    <w:rsid w:val="00D22767"/>
    <w:pPr>
      <w:widowControl w:val="0"/>
      <w:overflowPunct w:val="0"/>
      <w:autoSpaceDE w:val="0"/>
      <w:autoSpaceDN w:val="0"/>
      <w:adjustRightInd w:val="0"/>
      <w:textAlignment w:val="baseline"/>
    </w:pPr>
    <w:rPr>
      <w:rFonts w:eastAsia="Times New Roman" w:cs="Times New Roman"/>
      <w:sz w:val="20"/>
      <w:szCs w:val="20"/>
      <w:lang w:val="nl-NL" w:eastAsia="nl-NL"/>
    </w:rPr>
  </w:style>
  <w:style w:type="character" w:customStyle="1" w:styleId="CommentTextChar">
    <w:name w:val="Comment Text Char"/>
    <w:basedOn w:val="DefaultParagraphFont"/>
    <w:link w:val="CommentText"/>
    <w:uiPriority w:val="99"/>
    <w:rsid w:val="00D22767"/>
    <w:rPr>
      <w:rFonts w:ascii="Times New Roman" w:eastAsia="Times New Roman" w:hAnsi="Times New Roman" w:cs="Times New Roman"/>
      <w:sz w:val="20"/>
      <w:szCs w:val="20"/>
      <w:lang w:val="nl-NL" w:eastAsia="nl-NL"/>
    </w:rPr>
  </w:style>
  <w:style w:type="paragraph" w:styleId="FootnoteText">
    <w:name w:val="footnote text"/>
    <w:basedOn w:val="Normal"/>
    <w:link w:val="FootnoteTextChar"/>
    <w:uiPriority w:val="99"/>
    <w:rsid w:val="00D22767"/>
    <w:pPr>
      <w:widowControl w:val="0"/>
      <w:overflowPunct w:val="0"/>
      <w:autoSpaceDE w:val="0"/>
      <w:autoSpaceDN w:val="0"/>
      <w:adjustRightInd w:val="0"/>
      <w:textAlignment w:val="baseline"/>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rsid w:val="00D22767"/>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rsid w:val="00D22767"/>
    <w:rPr>
      <w:vertAlign w:val="superscript"/>
    </w:rPr>
  </w:style>
  <w:style w:type="paragraph" w:styleId="ListParagraph">
    <w:name w:val="List Paragraph"/>
    <w:basedOn w:val="Normal"/>
    <w:uiPriority w:val="34"/>
    <w:qFormat/>
    <w:rsid w:val="00D22767"/>
    <w:pPr>
      <w:ind w:left="720"/>
      <w:contextualSpacing/>
    </w:pPr>
  </w:style>
  <w:style w:type="character" w:customStyle="1" w:styleId="Authoraffiliation">
    <w:name w:val="Author affiliation"/>
    <w:basedOn w:val="DefaultParagraphFont"/>
    <w:rsid w:val="00D22767"/>
    <w:rPr>
      <w:i/>
      <w:iCs/>
      <w:color w:val="000000"/>
    </w:rPr>
  </w:style>
  <w:style w:type="character" w:customStyle="1" w:styleId="Authorname">
    <w:name w:val="Author name"/>
    <w:basedOn w:val="Authoraffiliation"/>
    <w:rsid w:val="00D22767"/>
    <w:rPr>
      <w:i w:val="0"/>
      <w:iCs w:val="0"/>
      <w:color w:val="000000"/>
    </w:rPr>
  </w:style>
  <w:style w:type="character" w:styleId="Hyperlink">
    <w:name w:val="Hyperlink"/>
    <w:basedOn w:val="DefaultParagraphFont"/>
    <w:uiPriority w:val="99"/>
    <w:unhideWhenUsed/>
    <w:rsid w:val="00D22767"/>
    <w:rPr>
      <w:color w:val="0000FF" w:themeColor="hyperlink"/>
      <w:u w:val="single"/>
    </w:rPr>
  </w:style>
  <w:style w:type="character" w:styleId="CommentReference">
    <w:name w:val="annotation reference"/>
    <w:basedOn w:val="DefaultParagraphFont"/>
    <w:uiPriority w:val="99"/>
    <w:semiHidden/>
    <w:unhideWhenUsed/>
    <w:rsid w:val="00D22767"/>
    <w:rPr>
      <w:sz w:val="16"/>
      <w:szCs w:val="16"/>
    </w:rPr>
  </w:style>
  <w:style w:type="paragraph" w:styleId="Footer">
    <w:name w:val="footer"/>
    <w:basedOn w:val="Normal"/>
    <w:link w:val="FooterChar"/>
    <w:uiPriority w:val="99"/>
    <w:unhideWhenUsed/>
    <w:rsid w:val="00D22767"/>
    <w:pPr>
      <w:tabs>
        <w:tab w:val="center" w:pos="4513"/>
        <w:tab w:val="right" w:pos="9026"/>
      </w:tabs>
      <w:ind w:firstLine="0"/>
      <w:jc w:val="left"/>
    </w:pPr>
    <w:rPr>
      <w:rFonts w:asciiTheme="minorHAnsi" w:hAnsiTheme="minorHAnsi"/>
      <w:sz w:val="22"/>
    </w:rPr>
  </w:style>
  <w:style w:type="character" w:customStyle="1" w:styleId="FooterChar">
    <w:name w:val="Footer Char"/>
    <w:basedOn w:val="DefaultParagraphFont"/>
    <w:link w:val="Footer"/>
    <w:uiPriority w:val="99"/>
    <w:rsid w:val="00D22767"/>
  </w:style>
  <w:style w:type="paragraph" w:styleId="BalloonText">
    <w:name w:val="Balloon Text"/>
    <w:basedOn w:val="Normal"/>
    <w:link w:val="BalloonTextChar"/>
    <w:uiPriority w:val="99"/>
    <w:semiHidden/>
    <w:unhideWhenUsed/>
    <w:rsid w:val="00D22767"/>
    <w:rPr>
      <w:rFonts w:ascii="Tahoma" w:hAnsi="Tahoma" w:cs="Tahoma"/>
      <w:sz w:val="16"/>
      <w:szCs w:val="16"/>
    </w:rPr>
  </w:style>
  <w:style w:type="character" w:customStyle="1" w:styleId="BalloonTextChar">
    <w:name w:val="Balloon Text Char"/>
    <w:basedOn w:val="DefaultParagraphFont"/>
    <w:link w:val="BalloonText"/>
    <w:uiPriority w:val="99"/>
    <w:semiHidden/>
    <w:rsid w:val="00D22767"/>
    <w:rPr>
      <w:rFonts w:ascii="Tahoma" w:hAnsi="Tahoma" w:cs="Tahoma"/>
      <w:sz w:val="16"/>
      <w:szCs w:val="16"/>
    </w:rPr>
  </w:style>
  <w:style w:type="paragraph" w:styleId="Header">
    <w:name w:val="header"/>
    <w:basedOn w:val="Normal"/>
    <w:link w:val="HeaderChar"/>
    <w:uiPriority w:val="99"/>
    <w:unhideWhenUsed/>
    <w:rsid w:val="00F14F54"/>
    <w:pPr>
      <w:tabs>
        <w:tab w:val="center" w:pos="4513"/>
        <w:tab w:val="right" w:pos="9026"/>
      </w:tabs>
    </w:pPr>
  </w:style>
  <w:style w:type="character" w:customStyle="1" w:styleId="HeaderChar">
    <w:name w:val="Header Char"/>
    <w:basedOn w:val="DefaultParagraphFont"/>
    <w:link w:val="Header"/>
    <w:uiPriority w:val="99"/>
    <w:rsid w:val="00F14F54"/>
    <w:rPr>
      <w:rFonts w:ascii="Times New Roman" w:hAnsi="Times New Roman"/>
      <w:sz w:val="24"/>
    </w:rPr>
  </w:style>
  <w:style w:type="paragraph" w:styleId="BodyText">
    <w:name w:val="Body Text"/>
    <w:basedOn w:val="Normal"/>
    <w:link w:val="BodyTextChar"/>
    <w:rsid w:val="00253A9F"/>
    <w:pPr>
      <w:widowControl w:val="0"/>
      <w:overflowPunct w:val="0"/>
      <w:autoSpaceDE w:val="0"/>
      <w:autoSpaceDN w:val="0"/>
      <w:adjustRightInd w:val="0"/>
      <w:ind w:firstLine="0"/>
      <w:textAlignment w:val="baseline"/>
    </w:pPr>
    <w:rPr>
      <w:rFonts w:eastAsia="Times New Roman" w:cs="Times New Roman"/>
      <w:szCs w:val="20"/>
    </w:rPr>
  </w:style>
  <w:style w:type="character" w:customStyle="1" w:styleId="BodyTextChar">
    <w:name w:val="Body Text Char"/>
    <w:basedOn w:val="DefaultParagraphFont"/>
    <w:link w:val="BodyText"/>
    <w:rsid w:val="00253A9F"/>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534800"/>
    <w:pPr>
      <w:spacing w:after="200"/>
      <w:ind w:firstLine="0"/>
      <w:jc w:val="left"/>
    </w:pPr>
    <w:rPr>
      <w:rFonts w:asciiTheme="minorHAnsi" w:hAnsiTheme="minorHAnsi"/>
      <w:b/>
      <w:bCs/>
      <w:color w:val="4F81BD" w:themeColor="accent1"/>
      <w:sz w:val="18"/>
      <w:szCs w:val="18"/>
    </w:rPr>
  </w:style>
  <w:style w:type="table" w:styleId="TableGrid">
    <w:name w:val="Table Grid"/>
    <w:basedOn w:val="TableNormal"/>
    <w:uiPriority w:val="59"/>
    <w:rsid w:val="00534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93599"/>
    <w:pPr>
      <w:ind w:firstLine="0"/>
      <w:jc w:val="left"/>
    </w:pPr>
    <w:rPr>
      <w:rFonts w:ascii="Calibri" w:hAnsi="Calibri"/>
      <w:sz w:val="22"/>
      <w:szCs w:val="21"/>
    </w:rPr>
  </w:style>
  <w:style w:type="character" w:customStyle="1" w:styleId="PlainTextChar">
    <w:name w:val="Plain Text Char"/>
    <w:basedOn w:val="DefaultParagraphFont"/>
    <w:link w:val="PlainText"/>
    <w:uiPriority w:val="99"/>
    <w:semiHidden/>
    <w:rsid w:val="00E93599"/>
    <w:rPr>
      <w:rFonts w:ascii="Calibri" w:hAnsi="Calibri"/>
      <w:szCs w:val="21"/>
    </w:rPr>
  </w:style>
  <w:style w:type="paragraph" w:styleId="CommentSubject">
    <w:name w:val="annotation subject"/>
    <w:basedOn w:val="CommentText"/>
    <w:next w:val="CommentText"/>
    <w:link w:val="CommentSubjectChar"/>
    <w:uiPriority w:val="99"/>
    <w:semiHidden/>
    <w:unhideWhenUsed/>
    <w:rsid w:val="00E90897"/>
    <w:pPr>
      <w:widowControl/>
      <w:overflowPunct/>
      <w:autoSpaceDE/>
      <w:autoSpaceDN/>
      <w:adjustRightInd/>
      <w:textAlignment w:val="auto"/>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E90897"/>
    <w:rPr>
      <w:rFonts w:ascii="Times New Roman" w:eastAsia="Times New Roman" w:hAnsi="Times New Roman"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67"/>
    <w:pPr>
      <w:spacing w:after="0" w:line="240" w:lineRule="auto"/>
      <w:ind w:firstLine="357"/>
      <w:jc w:val="both"/>
    </w:pPr>
    <w:rPr>
      <w:rFonts w:ascii="Times New Roman" w:hAnsi="Times New Roman"/>
      <w:sz w:val="24"/>
    </w:rPr>
  </w:style>
  <w:style w:type="paragraph" w:styleId="Heading1">
    <w:name w:val="heading 1"/>
    <w:basedOn w:val="Normal"/>
    <w:next w:val="Normal"/>
    <w:link w:val="Heading1Char"/>
    <w:uiPriority w:val="9"/>
    <w:qFormat/>
    <w:rsid w:val="00D22767"/>
    <w:pPr>
      <w:keepNext/>
      <w:keepLines/>
      <w:numPr>
        <w:numId w:val="1"/>
      </w:numPr>
      <w:spacing w:before="480" w:after="24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67"/>
    <w:rPr>
      <w:rFonts w:ascii="Times New Roman" w:eastAsiaTheme="majorEastAsia" w:hAnsi="Times New Roman" w:cstheme="majorBidi"/>
      <w:b/>
      <w:bCs/>
      <w:sz w:val="24"/>
      <w:szCs w:val="28"/>
    </w:rPr>
  </w:style>
  <w:style w:type="paragraph" w:styleId="CommentText">
    <w:name w:val="annotation text"/>
    <w:basedOn w:val="Normal"/>
    <w:link w:val="CommentTextChar"/>
    <w:uiPriority w:val="99"/>
    <w:rsid w:val="00D22767"/>
    <w:pPr>
      <w:widowControl w:val="0"/>
      <w:overflowPunct w:val="0"/>
      <w:autoSpaceDE w:val="0"/>
      <w:autoSpaceDN w:val="0"/>
      <w:adjustRightInd w:val="0"/>
      <w:textAlignment w:val="baseline"/>
    </w:pPr>
    <w:rPr>
      <w:rFonts w:eastAsia="Times New Roman" w:cs="Times New Roman"/>
      <w:sz w:val="20"/>
      <w:szCs w:val="20"/>
      <w:lang w:val="nl-NL" w:eastAsia="nl-NL"/>
    </w:rPr>
  </w:style>
  <w:style w:type="character" w:customStyle="1" w:styleId="CommentTextChar">
    <w:name w:val="Comment Text Char"/>
    <w:basedOn w:val="DefaultParagraphFont"/>
    <w:link w:val="CommentText"/>
    <w:uiPriority w:val="99"/>
    <w:rsid w:val="00D22767"/>
    <w:rPr>
      <w:rFonts w:ascii="Times New Roman" w:eastAsia="Times New Roman" w:hAnsi="Times New Roman" w:cs="Times New Roman"/>
      <w:sz w:val="20"/>
      <w:szCs w:val="20"/>
      <w:lang w:val="nl-NL" w:eastAsia="nl-NL"/>
    </w:rPr>
  </w:style>
  <w:style w:type="paragraph" w:styleId="FootnoteText">
    <w:name w:val="footnote text"/>
    <w:basedOn w:val="Normal"/>
    <w:link w:val="FootnoteTextChar"/>
    <w:uiPriority w:val="99"/>
    <w:rsid w:val="00D22767"/>
    <w:pPr>
      <w:widowControl w:val="0"/>
      <w:overflowPunct w:val="0"/>
      <w:autoSpaceDE w:val="0"/>
      <w:autoSpaceDN w:val="0"/>
      <w:adjustRightInd w:val="0"/>
      <w:textAlignment w:val="baseline"/>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rsid w:val="00D22767"/>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rsid w:val="00D22767"/>
    <w:rPr>
      <w:vertAlign w:val="superscript"/>
    </w:rPr>
  </w:style>
  <w:style w:type="paragraph" w:styleId="ListParagraph">
    <w:name w:val="List Paragraph"/>
    <w:basedOn w:val="Normal"/>
    <w:uiPriority w:val="34"/>
    <w:qFormat/>
    <w:rsid w:val="00D22767"/>
    <w:pPr>
      <w:ind w:left="720"/>
      <w:contextualSpacing/>
    </w:pPr>
  </w:style>
  <w:style w:type="character" w:customStyle="1" w:styleId="Authoraffiliation">
    <w:name w:val="Author affiliation"/>
    <w:basedOn w:val="DefaultParagraphFont"/>
    <w:rsid w:val="00D22767"/>
    <w:rPr>
      <w:i/>
      <w:iCs/>
      <w:color w:val="000000"/>
    </w:rPr>
  </w:style>
  <w:style w:type="character" w:customStyle="1" w:styleId="Authorname">
    <w:name w:val="Author name"/>
    <w:basedOn w:val="Authoraffiliation"/>
    <w:rsid w:val="00D22767"/>
    <w:rPr>
      <w:i w:val="0"/>
      <w:iCs w:val="0"/>
      <w:color w:val="000000"/>
    </w:rPr>
  </w:style>
  <w:style w:type="character" w:styleId="Hyperlink">
    <w:name w:val="Hyperlink"/>
    <w:basedOn w:val="DefaultParagraphFont"/>
    <w:uiPriority w:val="99"/>
    <w:unhideWhenUsed/>
    <w:rsid w:val="00D22767"/>
    <w:rPr>
      <w:color w:val="0000FF" w:themeColor="hyperlink"/>
      <w:u w:val="single"/>
    </w:rPr>
  </w:style>
  <w:style w:type="character" w:styleId="CommentReference">
    <w:name w:val="annotation reference"/>
    <w:basedOn w:val="DefaultParagraphFont"/>
    <w:uiPriority w:val="99"/>
    <w:semiHidden/>
    <w:unhideWhenUsed/>
    <w:rsid w:val="00D22767"/>
    <w:rPr>
      <w:sz w:val="16"/>
      <w:szCs w:val="16"/>
    </w:rPr>
  </w:style>
  <w:style w:type="paragraph" w:styleId="Footer">
    <w:name w:val="footer"/>
    <w:basedOn w:val="Normal"/>
    <w:link w:val="FooterChar"/>
    <w:uiPriority w:val="99"/>
    <w:unhideWhenUsed/>
    <w:rsid w:val="00D22767"/>
    <w:pPr>
      <w:tabs>
        <w:tab w:val="center" w:pos="4513"/>
        <w:tab w:val="right" w:pos="9026"/>
      </w:tabs>
      <w:ind w:firstLine="0"/>
      <w:jc w:val="left"/>
    </w:pPr>
    <w:rPr>
      <w:rFonts w:asciiTheme="minorHAnsi" w:hAnsiTheme="minorHAnsi"/>
      <w:sz w:val="22"/>
    </w:rPr>
  </w:style>
  <w:style w:type="character" w:customStyle="1" w:styleId="FooterChar">
    <w:name w:val="Footer Char"/>
    <w:basedOn w:val="DefaultParagraphFont"/>
    <w:link w:val="Footer"/>
    <w:uiPriority w:val="99"/>
    <w:rsid w:val="00D22767"/>
  </w:style>
  <w:style w:type="paragraph" w:styleId="BalloonText">
    <w:name w:val="Balloon Text"/>
    <w:basedOn w:val="Normal"/>
    <w:link w:val="BalloonTextChar"/>
    <w:uiPriority w:val="99"/>
    <w:semiHidden/>
    <w:unhideWhenUsed/>
    <w:rsid w:val="00D22767"/>
    <w:rPr>
      <w:rFonts w:ascii="Tahoma" w:hAnsi="Tahoma" w:cs="Tahoma"/>
      <w:sz w:val="16"/>
      <w:szCs w:val="16"/>
    </w:rPr>
  </w:style>
  <w:style w:type="character" w:customStyle="1" w:styleId="BalloonTextChar">
    <w:name w:val="Balloon Text Char"/>
    <w:basedOn w:val="DefaultParagraphFont"/>
    <w:link w:val="BalloonText"/>
    <w:uiPriority w:val="99"/>
    <w:semiHidden/>
    <w:rsid w:val="00D22767"/>
    <w:rPr>
      <w:rFonts w:ascii="Tahoma" w:hAnsi="Tahoma" w:cs="Tahoma"/>
      <w:sz w:val="16"/>
      <w:szCs w:val="16"/>
    </w:rPr>
  </w:style>
  <w:style w:type="paragraph" w:styleId="Header">
    <w:name w:val="header"/>
    <w:basedOn w:val="Normal"/>
    <w:link w:val="HeaderChar"/>
    <w:uiPriority w:val="99"/>
    <w:unhideWhenUsed/>
    <w:rsid w:val="00F14F54"/>
    <w:pPr>
      <w:tabs>
        <w:tab w:val="center" w:pos="4513"/>
        <w:tab w:val="right" w:pos="9026"/>
      </w:tabs>
    </w:pPr>
  </w:style>
  <w:style w:type="character" w:customStyle="1" w:styleId="HeaderChar">
    <w:name w:val="Header Char"/>
    <w:basedOn w:val="DefaultParagraphFont"/>
    <w:link w:val="Header"/>
    <w:uiPriority w:val="99"/>
    <w:rsid w:val="00F14F54"/>
    <w:rPr>
      <w:rFonts w:ascii="Times New Roman" w:hAnsi="Times New Roman"/>
      <w:sz w:val="24"/>
    </w:rPr>
  </w:style>
  <w:style w:type="paragraph" w:styleId="BodyText">
    <w:name w:val="Body Text"/>
    <w:basedOn w:val="Normal"/>
    <w:link w:val="BodyTextChar"/>
    <w:rsid w:val="00253A9F"/>
    <w:pPr>
      <w:widowControl w:val="0"/>
      <w:overflowPunct w:val="0"/>
      <w:autoSpaceDE w:val="0"/>
      <w:autoSpaceDN w:val="0"/>
      <w:adjustRightInd w:val="0"/>
      <w:ind w:firstLine="0"/>
      <w:textAlignment w:val="baseline"/>
    </w:pPr>
    <w:rPr>
      <w:rFonts w:eastAsia="Times New Roman" w:cs="Times New Roman"/>
      <w:szCs w:val="20"/>
    </w:rPr>
  </w:style>
  <w:style w:type="character" w:customStyle="1" w:styleId="BodyTextChar">
    <w:name w:val="Body Text Char"/>
    <w:basedOn w:val="DefaultParagraphFont"/>
    <w:link w:val="BodyText"/>
    <w:rsid w:val="00253A9F"/>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534800"/>
    <w:pPr>
      <w:spacing w:after="200"/>
      <w:ind w:firstLine="0"/>
      <w:jc w:val="left"/>
    </w:pPr>
    <w:rPr>
      <w:rFonts w:asciiTheme="minorHAnsi" w:hAnsiTheme="minorHAnsi"/>
      <w:b/>
      <w:bCs/>
      <w:color w:val="4F81BD" w:themeColor="accent1"/>
      <w:sz w:val="18"/>
      <w:szCs w:val="18"/>
    </w:rPr>
  </w:style>
  <w:style w:type="table" w:styleId="TableGrid">
    <w:name w:val="Table Grid"/>
    <w:basedOn w:val="TableNormal"/>
    <w:uiPriority w:val="59"/>
    <w:rsid w:val="00534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93599"/>
    <w:pPr>
      <w:ind w:firstLine="0"/>
      <w:jc w:val="left"/>
    </w:pPr>
    <w:rPr>
      <w:rFonts w:ascii="Calibri" w:hAnsi="Calibri"/>
      <w:sz w:val="22"/>
      <w:szCs w:val="21"/>
    </w:rPr>
  </w:style>
  <w:style w:type="character" w:customStyle="1" w:styleId="PlainTextChar">
    <w:name w:val="Plain Text Char"/>
    <w:basedOn w:val="DefaultParagraphFont"/>
    <w:link w:val="PlainText"/>
    <w:uiPriority w:val="99"/>
    <w:semiHidden/>
    <w:rsid w:val="00E93599"/>
    <w:rPr>
      <w:rFonts w:ascii="Calibri" w:hAnsi="Calibri"/>
      <w:szCs w:val="21"/>
    </w:rPr>
  </w:style>
  <w:style w:type="paragraph" w:styleId="CommentSubject">
    <w:name w:val="annotation subject"/>
    <w:basedOn w:val="CommentText"/>
    <w:next w:val="CommentText"/>
    <w:link w:val="CommentSubjectChar"/>
    <w:uiPriority w:val="99"/>
    <w:semiHidden/>
    <w:unhideWhenUsed/>
    <w:rsid w:val="00E90897"/>
    <w:pPr>
      <w:widowControl/>
      <w:overflowPunct/>
      <w:autoSpaceDE/>
      <w:autoSpaceDN/>
      <w:adjustRightInd/>
      <w:textAlignment w:val="auto"/>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E9089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3311">
      <w:bodyDiv w:val="1"/>
      <w:marLeft w:val="0"/>
      <w:marRight w:val="0"/>
      <w:marTop w:val="0"/>
      <w:marBottom w:val="0"/>
      <w:divBdr>
        <w:top w:val="none" w:sz="0" w:space="0" w:color="auto"/>
        <w:left w:val="none" w:sz="0" w:space="0" w:color="auto"/>
        <w:bottom w:val="none" w:sz="0" w:space="0" w:color="auto"/>
        <w:right w:val="none" w:sz="0" w:space="0" w:color="auto"/>
      </w:divBdr>
    </w:div>
    <w:div w:id="18240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a.j.v.weele@tue.nl" TargetMode="External"/><Relationship Id="rId1" Type="http://schemas.openxmlformats.org/officeDocument/2006/relationships/hyperlink" Target="mailto:r.a.f.sumo@tu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6415-5E66-4A96-AD32-FE7BD964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18587</Words>
  <Characters>105949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Technische Universiteit Eindhoven</Company>
  <LinksUpToDate>false</LinksUpToDate>
  <CharactersWithSpaces>124288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IE&amp;IS</dc:creator>
  <cp:lastModifiedBy>IE&amp;IS</cp:lastModifiedBy>
  <cp:revision>10</cp:revision>
  <cp:lastPrinted>2012-03-12T13:40:00Z</cp:lastPrinted>
  <dcterms:created xsi:type="dcterms:W3CDTF">2013-02-08T11:19:00Z</dcterms:created>
  <dcterms:modified xsi:type="dcterms:W3CDTF">2013-03-23T07:53:00Z</dcterms:modified>
</cp:coreProperties>
</file>